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11" w:rsidRDefault="00333A56">
      <w:pPr>
        <w:spacing w:after="0" w:line="1527" w:lineRule="exact"/>
        <w:ind w:left="118" w:right="-20"/>
        <w:rPr>
          <w:rFonts w:ascii="Arial" w:eastAsia="Arial" w:hAnsi="Arial" w:cs="Arial"/>
          <w:sz w:val="140"/>
          <w:szCs w:val="140"/>
        </w:rPr>
      </w:pPr>
      <w:r>
        <w:pict>
          <v:group id="_x0000_s1026" style="position:absolute;left:0;text-align:left;margin-left:43.5pt;margin-top:47.55pt;width:511.55pt;height:745pt;z-index:-251657216;mso-position-horizontal-relative:page;mso-position-vertical-relative:page" coordorigin="870,951" coordsize="10231,14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129;top:5425;width:8972;height:10417">
              <v:imagedata r:id="rId5" o:title=""/>
            </v:shape>
            <v:group id="_x0000_s1027" style="position:absolute;left:880;top:961;width:10200;height:14880" coordorigin="880,961" coordsize="10200,14880">
              <v:shape id="_x0000_s1029" style="position:absolute;left:880;top:961;width:10200;height:14880" coordorigin="880,961" coordsize="10200,14880" path="m880,961r10200,l11080,15841r-10200,l880,961e" fillcolor="#062" stroked="f">
                <v:path arrowok="t"/>
              </v:shape>
              <v:shape id="_x0000_s1028" type="#_x0000_t75" style="position:absolute;left:5415;top:13956;width:5114;height:1453">
                <v:imagedata r:id="rId6" o:title=""/>
              </v:shape>
            </v:group>
            <w10:wrap anchorx="page" anchory="page"/>
          </v:group>
        </w:pict>
      </w:r>
      <w:r w:rsidR="00DF2F21">
        <w:rPr>
          <w:rFonts w:ascii="Arial" w:eastAsia="Arial" w:hAnsi="Arial" w:cs="Arial"/>
          <w:color w:val="FFFFFF"/>
          <w:position w:val="-1"/>
          <w:sz w:val="140"/>
          <w:szCs w:val="140"/>
        </w:rPr>
        <w:t>Employee</w:t>
      </w:r>
    </w:p>
    <w:p w:rsidR="009C7811" w:rsidRDefault="009C7811">
      <w:pPr>
        <w:spacing w:before="20" w:after="0" w:line="220" w:lineRule="exact"/>
      </w:pPr>
    </w:p>
    <w:p w:rsidR="009C7811" w:rsidRDefault="00DF2F21">
      <w:pPr>
        <w:spacing w:after="0" w:line="240" w:lineRule="auto"/>
        <w:ind w:left="118" w:right="-20"/>
        <w:rPr>
          <w:rFonts w:ascii="Arial" w:eastAsia="Arial" w:hAnsi="Arial" w:cs="Arial"/>
          <w:sz w:val="140"/>
          <w:szCs w:val="140"/>
        </w:rPr>
      </w:pPr>
      <w:r>
        <w:rPr>
          <w:rFonts w:ascii="Arial" w:eastAsia="Arial" w:hAnsi="Arial" w:cs="Arial"/>
          <w:color w:val="FFFFFF"/>
          <w:sz w:val="140"/>
          <w:szCs w:val="140"/>
        </w:rPr>
        <w:t>Indemnity</w:t>
      </w:r>
    </w:p>
    <w:p w:rsidR="009C7811" w:rsidRDefault="009C7811">
      <w:pPr>
        <w:spacing w:before="3" w:after="0" w:line="240" w:lineRule="exact"/>
        <w:rPr>
          <w:sz w:val="24"/>
          <w:szCs w:val="24"/>
        </w:rPr>
      </w:pPr>
    </w:p>
    <w:p w:rsidR="009C7811" w:rsidRDefault="00DF2F21">
      <w:pPr>
        <w:spacing w:after="0" w:line="240" w:lineRule="auto"/>
        <w:ind w:left="118" w:right="-20"/>
        <w:rPr>
          <w:rFonts w:ascii="Arial" w:eastAsia="Arial" w:hAnsi="Arial" w:cs="Arial"/>
          <w:sz w:val="140"/>
          <w:szCs w:val="140"/>
        </w:rPr>
      </w:pPr>
      <w:r>
        <w:rPr>
          <w:rFonts w:ascii="Arial" w:eastAsia="Arial" w:hAnsi="Arial" w:cs="Arial"/>
          <w:color w:val="FFFFFF"/>
          <w:sz w:val="140"/>
          <w:szCs w:val="140"/>
        </w:rPr>
        <w:t>Policy</w:t>
      </w:r>
    </w:p>
    <w:p w:rsidR="009C7811" w:rsidRDefault="009C7811">
      <w:pPr>
        <w:spacing w:after="0"/>
        <w:sectPr w:rsidR="009C7811">
          <w:type w:val="continuous"/>
          <w:pgSz w:w="11920" w:h="16840"/>
          <w:pgMar w:top="1480" w:right="1680" w:bottom="280" w:left="1300" w:header="708" w:footer="708" w:gutter="0"/>
          <w:cols w:space="708"/>
        </w:sectPr>
      </w:pPr>
    </w:p>
    <w:p w:rsidR="009C7811" w:rsidRDefault="009C7811">
      <w:pPr>
        <w:spacing w:before="4" w:after="0" w:line="100" w:lineRule="exact"/>
        <w:rPr>
          <w:sz w:val="10"/>
          <w:szCs w:val="10"/>
        </w:rPr>
      </w:pPr>
    </w:p>
    <w:p w:rsidR="00DF2F21" w:rsidRDefault="00C2023D" w:rsidP="00C2023D">
      <w:pPr>
        <w:jc w:val="both"/>
        <w:rPr>
          <w:rFonts w:ascii="Arial" w:hAnsi="Arial" w:cs="Arial"/>
          <w:sz w:val="24"/>
          <w:szCs w:val="24"/>
        </w:rPr>
      </w:pPr>
      <w:proofErr w:type="spellStart"/>
      <w:r>
        <w:rPr>
          <w:rFonts w:ascii="Arial" w:hAnsi="Arial" w:cs="Arial"/>
          <w:sz w:val="24"/>
          <w:szCs w:val="24"/>
        </w:rPr>
        <w:t>Garanti</w:t>
      </w:r>
      <w:proofErr w:type="spellEnd"/>
      <w:r>
        <w:rPr>
          <w:rFonts w:ascii="Arial" w:hAnsi="Arial" w:cs="Arial"/>
          <w:sz w:val="24"/>
          <w:szCs w:val="24"/>
        </w:rPr>
        <w:t xml:space="preserve"> Fleet has adopted an indemnity </w:t>
      </w:r>
      <w:r w:rsidR="00DF2F21" w:rsidRPr="00C2023D">
        <w:rPr>
          <w:rFonts w:ascii="Arial" w:hAnsi="Arial" w:cs="Arial"/>
          <w:sz w:val="24"/>
          <w:szCs w:val="24"/>
        </w:rPr>
        <w:t xml:space="preserve">policy </w:t>
      </w:r>
      <w:r w:rsidRPr="00C2023D">
        <w:rPr>
          <w:rFonts w:ascii="Arial" w:hAnsi="Arial" w:cs="Arial"/>
          <w:sz w:val="24"/>
          <w:szCs w:val="24"/>
        </w:rPr>
        <w:t>for its employees</w:t>
      </w:r>
      <w:r w:rsidRPr="00C2023D">
        <w:rPr>
          <w:rFonts w:ascii="Arial" w:hAnsi="Arial" w:cs="Arial"/>
          <w:sz w:val="24"/>
          <w:szCs w:val="24"/>
        </w:rPr>
        <w:t xml:space="preserve"> </w:t>
      </w:r>
      <w:r w:rsidR="00DF2F21" w:rsidRPr="00C2023D">
        <w:rPr>
          <w:rFonts w:ascii="Arial" w:hAnsi="Arial" w:cs="Arial"/>
          <w:sz w:val="24"/>
          <w:szCs w:val="24"/>
        </w:rPr>
        <w:t xml:space="preserve">in line with the provisions of the Labor Law </w:t>
      </w:r>
      <w:r w:rsidRPr="00C2023D">
        <w:rPr>
          <w:rFonts w:ascii="Arial" w:hAnsi="Arial" w:cs="Arial"/>
          <w:sz w:val="24"/>
          <w:szCs w:val="24"/>
        </w:rPr>
        <w:t xml:space="preserve">No. 4857 in </w:t>
      </w:r>
      <w:r>
        <w:rPr>
          <w:rFonts w:ascii="Arial" w:hAnsi="Arial" w:cs="Arial"/>
          <w:sz w:val="24"/>
          <w:szCs w:val="24"/>
        </w:rPr>
        <w:t>force</w:t>
      </w:r>
      <w:r w:rsidRPr="00C2023D">
        <w:rPr>
          <w:rFonts w:ascii="Arial" w:hAnsi="Arial" w:cs="Arial"/>
          <w:sz w:val="24"/>
          <w:szCs w:val="24"/>
        </w:rPr>
        <w:t xml:space="preserve">. </w:t>
      </w:r>
      <w:r>
        <w:rPr>
          <w:rFonts w:ascii="Arial" w:hAnsi="Arial" w:cs="Arial"/>
          <w:sz w:val="24"/>
          <w:szCs w:val="24"/>
        </w:rPr>
        <w:t>Accordingly</w:t>
      </w:r>
      <w:r w:rsidR="00DF2F21" w:rsidRPr="00C2023D">
        <w:rPr>
          <w:rFonts w:ascii="Arial" w:hAnsi="Arial" w:cs="Arial"/>
          <w:sz w:val="24"/>
          <w:szCs w:val="24"/>
        </w:rPr>
        <w:t>,</w:t>
      </w:r>
    </w:p>
    <w:p w:rsidR="00333A56" w:rsidRPr="00C2023D" w:rsidRDefault="00333A56" w:rsidP="00C2023D">
      <w:pPr>
        <w:jc w:val="both"/>
        <w:rPr>
          <w:rFonts w:ascii="Arial" w:hAnsi="Arial" w:cs="Arial"/>
          <w:sz w:val="24"/>
          <w:szCs w:val="24"/>
        </w:rPr>
      </w:pPr>
    </w:p>
    <w:p w:rsidR="00DF2F21" w:rsidRPr="00C2023D" w:rsidRDefault="00DF2F21" w:rsidP="00DF2F21">
      <w:pPr>
        <w:spacing w:before="240" w:line="218" w:lineRule="auto"/>
        <w:rPr>
          <w:rFonts w:ascii="Arial" w:hAnsi="Arial" w:cs="Arial"/>
          <w:sz w:val="24"/>
          <w:szCs w:val="24"/>
        </w:rPr>
      </w:pPr>
      <w:r w:rsidRPr="00C2023D">
        <w:rPr>
          <w:rFonts w:ascii="Arial" w:hAnsi="Arial" w:cs="Arial"/>
          <w:sz w:val="24"/>
          <w:szCs w:val="24"/>
        </w:rPr>
        <w:t>Severance pay is paid to our employees or their heirs in the event of their death within the framework of the provisions of Article 14 of Labor Law No. 1475, which has been repealed pursuant to Provisional Article 6 of Labor Law No. 4857.</w:t>
      </w:r>
    </w:p>
    <w:p w:rsidR="00333A56" w:rsidRDefault="00333A56" w:rsidP="00DF2F21">
      <w:pPr>
        <w:spacing w:before="240" w:line="218" w:lineRule="auto"/>
        <w:rPr>
          <w:rFonts w:ascii="Arial" w:hAnsi="Arial" w:cs="Arial"/>
          <w:sz w:val="24"/>
          <w:szCs w:val="24"/>
        </w:rPr>
      </w:pPr>
    </w:p>
    <w:p w:rsidR="00DF2F21" w:rsidRPr="00C2023D" w:rsidRDefault="00DF2F21" w:rsidP="00DF2F21">
      <w:pPr>
        <w:spacing w:before="240" w:line="218" w:lineRule="auto"/>
        <w:rPr>
          <w:rFonts w:ascii="Arial" w:hAnsi="Arial" w:cs="Arial"/>
          <w:sz w:val="24"/>
          <w:szCs w:val="24"/>
        </w:rPr>
      </w:pPr>
      <w:bookmarkStart w:id="0" w:name="_GoBack"/>
      <w:bookmarkEnd w:id="0"/>
      <w:r w:rsidRPr="00C2023D">
        <w:rPr>
          <w:rFonts w:ascii="Arial" w:hAnsi="Arial" w:cs="Arial"/>
          <w:sz w:val="24"/>
          <w:szCs w:val="24"/>
        </w:rPr>
        <w:t>Again, within the framework of Article 17 of the Labor Law No. 4857, notice pay is paid to our employees whose indefinite-term employment contracts are terminated by our company without complying with legal notice periods.</w:t>
      </w:r>
    </w:p>
    <w:p w:rsidR="009C7811" w:rsidRDefault="009C7811" w:rsidP="00DF2F21">
      <w:pPr>
        <w:spacing w:after="0" w:line="240" w:lineRule="auto"/>
        <w:ind w:left="118" w:right="56"/>
        <w:jc w:val="both"/>
        <w:rPr>
          <w:rFonts w:ascii="Arial" w:eastAsia="Arial" w:hAnsi="Arial" w:cs="Arial"/>
          <w:sz w:val="24"/>
          <w:szCs w:val="24"/>
        </w:rPr>
      </w:pPr>
    </w:p>
    <w:sectPr w:rsidR="009C7811">
      <w:pgSz w:w="11920" w:h="16840"/>
      <w:pgMar w:top="15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9C7811"/>
    <w:rsid w:val="00333A56"/>
    <w:rsid w:val="009C7811"/>
    <w:rsid w:val="00C2023D"/>
    <w:rsid w:val="00DF2F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Vizyonsds</dc:subject>
  <dc:creator>Bekir AKGUN (GARANTI FILO-KURUMSAL ILETISIM)</dc:creator>
  <cp:lastModifiedBy>İlker</cp:lastModifiedBy>
  <cp:revision>4</cp:revision>
  <dcterms:created xsi:type="dcterms:W3CDTF">2020-12-25T15:38:00Z</dcterms:created>
  <dcterms:modified xsi:type="dcterms:W3CDTF">2020-12-30T08:15:00Z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2020-12-25T00:00:00Z</vt:filetime>
  </property>
</Properties>
</file>