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A9" w:rsidRPr="007A677A" w:rsidRDefault="007A677A">
      <w:pPr>
        <w:spacing w:after="0" w:line="1507" w:lineRule="exact"/>
        <w:ind w:left="101" w:right="-20"/>
        <w:rPr>
          <w:rFonts w:ascii="Arial" w:eastAsia="Arial" w:hAnsi="Arial" w:cs="Arial"/>
          <w:sz w:val="96"/>
          <w:szCs w:val="96"/>
        </w:rPr>
      </w:pPr>
      <w:r w:rsidRPr="007A677A">
        <w:rPr>
          <w:rFonts w:ascii="Arial" w:hAnsi="Arial" w:cs="Arial"/>
          <w:sz w:val="96"/>
          <w:szCs w:val="96"/>
        </w:rPr>
        <w:pict>
          <v:group id="_x0000_s1028" style="position:absolute;left:0;text-align:left;margin-left:44.9pt;margin-top:47.9pt;width:510.25pt;height:744.25pt;z-index:-251659264;mso-position-horizontal-relative:page;mso-position-vertical-relative:page" coordorigin="898,958" coordsize="10205,14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98;top:958;width:10205;height:14885">
              <v:imagedata r:id="rId6" o:title=""/>
            </v:shape>
            <v:shape id="_x0000_s1029" type="#_x0000_t75" style="position:absolute;left:5410;top:13951;width:5119;height:1457">
              <v:imagedata r:id="rId7" o:title=""/>
            </v:shape>
            <w10:wrap anchorx="page" anchory="page"/>
          </v:group>
        </w:pict>
      </w:r>
      <w:r w:rsidR="00640D05" w:rsidRPr="007A677A">
        <w:rPr>
          <w:rFonts w:ascii="Arial" w:eastAsia="Arial" w:hAnsi="Arial" w:cs="Arial"/>
          <w:color w:val="FFFFFF"/>
          <w:sz w:val="96"/>
          <w:szCs w:val="96"/>
        </w:rPr>
        <w:t>Expense</w:t>
      </w:r>
    </w:p>
    <w:p w:rsidR="00AB56A9" w:rsidRPr="007A677A" w:rsidRDefault="00AB56A9">
      <w:pPr>
        <w:spacing w:before="2" w:after="0" w:line="120" w:lineRule="exact"/>
        <w:rPr>
          <w:rFonts w:ascii="Arial" w:hAnsi="Arial" w:cs="Arial"/>
          <w:sz w:val="96"/>
          <w:szCs w:val="96"/>
        </w:rPr>
      </w:pPr>
    </w:p>
    <w:p w:rsidR="00AB56A9" w:rsidRPr="007A677A" w:rsidRDefault="00AB56A9">
      <w:pPr>
        <w:spacing w:after="0" w:line="200" w:lineRule="exact"/>
        <w:rPr>
          <w:rFonts w:ascii="Arial" w:hAnsi="Arial" w:cs="Arial"/>
          <w:sz w:val="96"/>
          <w:szCs w:val="96"/>
        </w:rPr>
      </w:pPr>
    </w:p>
    <w:p w:rsidR="00AB56A9" w:rsidRPr="007A677A" w:rsidRDefault="00640D05" w:rsidP="00640D05">
      <w:pPr>
        <w:spacing w:after="0" w:line="303" w:lineRule="auto"/>
        <w:ind w:left="101" w:right="1101"/>
        <w:rPr>
          <w:rFonts w:ascii="Arial" w:eastAsia="Arial" w:hAnsi="Arial" w:cs="Arial"/>
          <w:sz w:val="96"/>
          <w:szCs w:val="96"/>
        </w:rPr>
        <w:sectPr w:rsidR="00AB56A9" w:rsidRPr="007A677A">
          <w:type w:val="continuous"/>
          <w:pgSz w:w="11900" w:h="16840"/>
          <w:pgMar w:top="1540" w:right="1680" w:bottom="280" w:left="1320" w:header="720" w:footer="720" w:gutter="0"/>
          <w:cols w:space="720"/>
        </w:sectPr>
      </w:pPr>
      <w:r w:rsidRPr="007A677A">
        <w:rPr>
          <w:rFonts w:ascii="Arial" w:eastAsia="Arial" w:hAnsi="Arial" w:cs="Arial"/>
          <w:color w:val="FFFFFF"/>
          <w:spacing w:val="-1"/>
          <w:sz w:val="96"/>
          <w:szCs w:val="96"/>
        </w:rPr>
        <w:t>Management and Productivity Committee</w:t>
      </w:r>
      <w:r w:rsidR="00A61060" w:rsidRPr="007A677A">
        <w:rPr>
          <w:rFonts w:ascii="Arial" w:eastAsia="Arial" w:hAnsi="Arial" w:cs="Arial"/>
          <w:color w:val="FFFFFF"/>
          <w:spacing w:val="105"/>
          <w:sz w:val="96"/>
          <w:szCs w:val="96"/>
        </w:rPr>
        <w:t xml:space="preserve"> </w:t>
      </w:r>
    </w:p>
    <w:p w:rsidR="00AB56A9" w:rsidRPr="007A677A" w:rsidRDefault="00640D05" w:rsidP="00640D05">
      <w:pPr>
        <w:spacing w:before="26" w:after="0" w:line="240" w:lineRule="auto"/>
        <w:ind w:right="-20"/>
        <w:rPr>
          <w:rFonts w:ascii="Arial" w:eastAsia="Arial" w:hAnsi="Arial" w:cs="Arial"/>
          <w:sz w:val="40"/>
          <w:szCs w:val="40"/>
        </w:rPr>
      </w:pPr>
      <w:r w:rsidRPr="007A677A">
        <w:rPr>
          <w:rFonts w:ascii="Arial" w:eastAsia="Arial" w:hAnsi="Arial" w:cs="Arial"/>
          <w:color w:val="00B04F"/>
          <w:spacing w:val="1"/>
          <w:sz w:val="40"/>
          <w:szCs w:val="40"/>
        </w:rPr>
        <w:lastRenderedPageBreak/>
        <w:t xml:space="preserve">Expense Management and Productivity Committee </w:t>
      </w:r>
      <w:r w:rsidR="007A677A" w:rsidRPr="007A677A">
        <w:rPr>
          <w:rFonts w:ascii="Arial" w:hAnsi="Arial" w:cs="Arial"/>
          <w:sz w:val="40"/>
          <w:szCs w:val="40"/>
        </w:rPr>
        <w:pict>
          <v:group id="_x0000_s1026" style="position:absolute;margin-left:69.5pt;margin-top:39.4pt;width:456.35pt;height:.1pt;z-index:-251658240;mso-position-horizontal-relative:page;mso-position-vertical-relative:text" coordorigin="1390,788" coordsize="9127,2">
            <v:shape id="_x0000_s1027" style="position:absolute;left:1390;top:788;width:9127;height:2" coordorigin="1390,788" coordsize="9127,0" path="m1390,788r9127,e" filled="f" strokecolor="#7e7e7e" strokeweight=".54311mm">
              <v:path arrowok="t"/>
            </v:shape>
            <w10:wrap anchorx="page"/>
          </v:group>
        </w:pict>
      </w:r>
    </w:p>
    <w:p w:rsidR="00AB56A9" w:rsidRPr="007A677A" w:rsidRDefault="00AB56A9">
      <w:pPr>
        <w:spacing w:after="0" w:line="200" w:lineRule="exact"/>
        <w:rPr>
          <w:rFonts w:ascii="Arial" w:hAnsi="Arial" w:cs="Arial"/>
          <w:sz w:val="20"/>
          <w:szCs w:val="20"/>
        </w:rPr>
      </w:pPr>
    </w:p>
    <w:p w:rsidR="00AB56A9" w:rsidRPr="007A677A" w:rsidRDefault="00AB56A9">
      <w:pPr>
        <w:spacing w:before="5" w:after="0" w:line="200" w:lineRule="exact"/>
        <w:rPr>
          <w:rFonts w:ascii="Arial" w:hAnsi="Arial" w:cs="Arial"/>
          <w:sz w:val="20"/>
          <w:szCs w:val="20"/>
        </w:rPr>
      </w:pPr>
    </w:p>
    <w:p w:rsidR="00640D05" w:rsidRPr="007A677A" w:rsidRDefault="00640D05">
      <w:pPr>
        <w:spacing w:before="28" w:after="0" w:line="240" w:lineRule="auto"/>
        <w:ind w:left="118" w:right="7429"/>
        <w:jc w:val="both"/>
        <w:rPr>
          <w:rFonts w:ascii="Arial" w:eastAsia="Arial" w:hAnsi="Arial" w:cs="Arial"/>
          <w:color w:val="0076BB"/>
          <w:spacing w:val="-1"/>
        </w:rPr>
      </w:pPr>
    </w:p>
    <w:p w:rsidR="00640D05" w:rsidRPr="00640D05" w:rsidRDefault="00640D05" w:rsidP="00640D05">
      <w:pPr>
        <w:widowControl/>
        <w:spacing w:before="20" w:after="0" w:line="240" w:lineRule="auto"/>
        <w:ind w:right="5047"/>
        <w:jc w:val="both"/>
        <w:rPr>
          <w:rFonts w:ascii="Arial" w:eastAsia="Times New Roman" w:hAnsi="Arial" w:cs="Arial"/>
          <w:sz w:val="24"/>
          <w:szCs w:val="24"/>
          <w:lang w:eastAsia="tr-TR"/>
        </w:rPr>
      </w:pPr>
      <w:r w:rsidRPr="00640D05">
        <w:rPr>
          <w:rFonts w:ascii="Arial" w:eastAsia="Times New Roman" w:hAnsi="Arial" w:cs="Arial"/>
          <w:color w:val="0076BB"/>
          <w:lang w:eastAsia="tr-TR"/>
        </w:rPr>
        <w:t>Purpose of the Committee</w:t>
      </w:r>
    </w:p>
    <w:p w:rsidR="00640D05" w:rsidRPr="00640D05" w:rsidRDefault="00640D05" w:rsidP="00640D05">
      <w:pPr>
        <w:widowControl/>
        <w:spacing w:after="0" w:line="0" w:lineRule="auto"/>
        <w:rPr>
          <w:rFonts w:ascii="Arial" w:eastAsia="Times New Roman" w:hAnsi="Arial" w:cs="Arial"/>
          <w:sz w:val="24"/>
          <w:szCs w:val="24"/>
          <w:lang w:eastAsia="tr-TR"/>
        </w:rPr>
      </w:pPr>
      <w:r w:rsidRPr="00640D05">
        <w:rPr>
          <w:rFonts w:ascii="Arial" w:eastAsia="Times New Roman" w:hAnsi="Arial" w:cs="Arial"/>
          <w:color w:val="000000"/>
          <w:sz w:val="13"/>
          <w:szCs w:val="13"/>
          <w:lang w:eastAsia="tr-TR"/>
        </w:rPr>
        <w:t> </w:t>
      </w:r>
    </w:p>
    <w:p w:rsidR="00640D05" w:rsidRPr="00640D05" w:rsidRDefault="00640D05" w:rsidP="00640D05">
      <w:pPr>
        <w:widowControl/>
        <w:spacing w:before="240" w:after="0" w:line="240" w:lineRule="auto"/>
        <w:rPr>
          <w:rFonts w:ascii="Arial" w:eastAsia="Times New Roman" w:hAnsi="Arial" w:cs="Arial"/>
          <w:sz w:val="24"/>
          <w:szCs w:val="24"/>
          <w:lang w:eastAsia="tr-TR"/>
        </w:rPr>
      </w:pPr>
      <w:r w:rsidRPr="00640D05">
        <w:rPr>
          <w:rFonts w:ascii="Arial" w:eastAsia="Times New Roman" w:hAnsi="Arial" w:cs="Arial"/>
          <w:color w:val="000000"/>
          <w:lang w:eastAsia="tr-TR"/>
        </w:rPr>
        <w:t xml:space="preserve">To control the costs of </w:t>
      </w:r>
      <w:proofErr w:type="spellStart"/>
      <w:r w:rsidRPr="00640D05">
        <w:rPr>
          <w:rFonts w:ascii="Arial" w:eastAsia="Times New Roman" w:hAnsi="Arial" w:cs="Arial"/>
          <w:color w:val="000000"/>
          <w:lang w:eastAsia="tr-TR"/>
        </w:rPr>
        <w:t>Garanti</w:t>
      </w:r>
      <w:proofErr w:type="spellEnd"/>
      <w:r w:rsidRPr="00640D05">
        <w:rPr>
          <w:rFonts w:ascii="Arial" w:eastAsia="Times New Roman" w:hAnsi="Arial" w:cs="Arial"/>
          <w:color w:val="000000"/>
          <w:lang w:eastAsia="tr-TR"/>
        </w:rPr>
        <w:t xml:space="preserve"> Fleet in terms of real income performance and to support the Board of Directors in </w:t>
      </w:r>
      <w:r w:rsidRPr="007A677A">
        <w:rPr>
          <w:rFonts w:ascii="Arial" w:eastAsia="Times New Roman" w:hAnsi="Arial" w:cs="Arial"/>
          <w:color w:val="000000"/>
          <w:lang w:eastAsia="tr-TR"/>
        </w:rPr>
        <w:t xml:space="preserve">the issues of generating revenue </w:t>
      </w:r>
      <w:r w:rsidRPr="00640D05">
        <w:rPr>
          <w:rFonts w:ascii="Arial" w:eastAsia="Times New Roman" w:hAnsi="Arial" w:cs="Arial"/>
          <w:color w:val="000000"/>
          <w:lang w:eastAsia="tr-TR"/>
        </w:rPr>
        <w:t xml:space="preserve">optimizing the budget implementations </w:t>
      </w:r>
      <w:r w:rsidRPr="00640D05">
        <w:rPr>
          <w:rFonts w:ascii="Arial" w:eastAsia="Times New Roman" w:hAnsi="Arial" w:cs="Arial"/>
          <w:color w:val="000000"/>
          <w:lang w:eastAsia="tr-TR"/>
        </w:rPr>
        <w:t>throughout the year.</w:t>
      </w:r>
    </w:p>
    <w:p w:rsidR="00640D05" w:rsidRPr="007A677A" w:rsidRDefault="00640D05" w:rsidP="00640D05">
      <w:pPr>
        <w:widowControl/>
        <w:spacing w:before="240" w:after="0" w:line="240" w:lineRule="auto"/>
        <w:rPr>
          <w:rFonts w:ascii="Arial" w:eastAsia="Times New Roman" w:hAnsi="Arial" w:cs="Arial"/>
          <w:color w:val="0076BB"/>
          <w:lang w:eastAsia="tr-TR"/>
        </w:rPr>
      </w:pPr>
    </w:p>
    <w:p w:rsidR="00640D05" w:rsidRPr="00640D05" w:rsidRDefault="00640D05" w:rsidP="00640D05">
      <w:pPr>
        <w:widowControl/>
        <w:spacing w:before="240" w:after="0" w:line="240" w:lineRule="auto"/>
        <w:rPr>
          <w:rFonts w:ascii="Arial" w:eastAsia="Times New Roman" w:hAnsi="Arial" w:cs="Arial"/>
          <w:sz w:val="24"/>
          <w:szCs w:val="24"/>
          <w:lang w:eastAsia="tr-TR"/>
        </w:rPr>
      </w:pPr>
      <w:r w:rsidRPr="00640D05">
        <w:rPr>
          <w:rFonts w:ascii="Arial" w:eastAsia="Times New Roman" w:hAnsi="Arial" w:cs="Arial"/>
          <w:color w:val="0076BB"/>
          <w:lang w:eastAsia="tr-TR"/>
        </w:rPr>
        <w:t>Committee Powers and Responsibilities</w:t>
      </w:r>
    </w:p>
    <w:p w:rsidR="00640D05" w:rsidRPr="00640D05" w:rsidRDefault="00640D05" w:rsidP="00640D05">
      <w:pPr>
        <w:widowControl/>
        <w:spacing w:before="20" w:after="0" w:line="240" w:lineRule="auto"/>
        <w:rPr>
          <w:rFonts w:ascii="Arial" w:eastAsia="Times New Roman" w:hAnsi="Arial" w:cs="Arial"/>
          <w:sz w:val="24"/>
          <w:szCs w:val="24"/>
          <w:lang w:eastAsia="tr-TR"/>
        </w:rPr>
      </w:pPr>
      <w:r w:rsidRPr="00640D05">
        <w:rPr>
          <w:rFonts w:ascii="Arial" w:eastAsia="Times New Roman" w:hAnsi="Arial" w:cs="Arial"/>
          <w:color w:val="000000"/>
          <w:sz w:val="24"/>
          <w:szCs w:val="24"/>
          <w:lang w:eastAsia="tr-TR"/>
        </w:rPr>
        <w:t> </w:t>
      </w:r>
    </w:p>
    <w:p w:rsidR="00640D05" w:rsidRPr="00640D05" w:rsidRDefault="00640D05" w:rsidP="00640D05">
      <w:pPr>
        <w:widowControl/>
        <w:spacing w:after="0" w:line="240" w:lineRule="auto"/>
        <w:ind w:right="60"/>
        <w:rPr>
          <w:rFonts w:ascii="Arial" w:eastAsia="Times New Roman" w:hAnsi="Arial" w:cs="Arial"/>
          <w:sz w:val="24"/>
          <w:szCs w:val="24"/>
          <w:lang w:eastAsia="tr-TR"/>
        </w:rPr>
      </w:pPr>
      <w:r w:rsidRPr="007A677A">
        <w:rPr>
          <w:rFonts w:ascii="Arial" w:eastAsia="Times New Roman" w:hAnsi="Arial" w:cs="Arial"/>
          <w:color w:val="000000"/>
          <w:lang w:eastAsia="tr-TR"/>
        </w:rPr>
        <w:t>Determining</w:t>
      </w:r>
      <w:r w:rsidRPr="00640D05">
        <w:rPr>
          <w:rFonts w:ascii="Arial" w:eastAsia="Times New Roman" w:hAnsi="Arial" w:cs="Arial"/>
          <w:color w:val="000000"/>
          <w:lang w:eastAsia="tr-TR"/>
        </w:rPr>
        <w:t xml:space="preserve"> the </w:t>
      </w:r>
      <w:r w:rsidRPr="007A677A">
        <w:rPr>
          <w:rFonts w:ascii="Arial" w:eastAsia="Times New Roman" w:hAnsi="Arial" w:cs="Arial"/>
          <w:color w:val="000000"/>
          <w:lang w:eastAsia="tr-TR"/>
        </w:rPr>
        <w:t>productivity</w:t>
      </w:r>
      <w:r w:rsidRPr="00640D05">
        <w:rPr>
          <w:rFonts w:ascii="Arial" w:eastAsia="Times New Roman" w:hAnsi="Arial" w:cs="Arial"/>
          <w:color w:val="000000"/>
          <w:lang w:eastAsia="tr-TR"/>
        </w:rPr>
        <w:t xml:space="preserve"> areas in </w:t>
      </w:r>
      <w:proofErr w:type="spellStart"/>
      <w:r w:rsidRPr="00640D05">
        <w:rPr>
          <w:rFonts w:ascii="Arial" w:eastAsia="Times New Roman" w:hAnsi="Arial" w:cs="Arial"/>
          <w:color w:val="000000"/>
          <w:lang w:eastAsia="tr-TR"/>
        </w:rPr>
        <w:t>Garanti</w:t>
      </w:r>
      <w:proofErr w:type="spellEnd"/>
      <w:r w:rsidRPr="00640D05">
        <w:rPr>
          <w:rFonts w:ascii="Arial" w:eastAsia="Times New Roman" w:hAnsi="Arial" w:cs="Arial"/>
          <w:color w:val="000000"/>
          <w:lang w:eastAsia="tr-TR"/>
        </w:rPr>
        <w:t xml:space="preserve"> Fleet and </w:t>
      </w:r>
      <w:r w:rsidRPr="007A677A">
        <w:rPr>
          <w:rFonts w:ascii="Arial" w:eastAsia="Times New Roman" w:hAnsi="Arial" w:cs="Arial"/>
          <w:color w:val="000000"/>
          <w:lang w:eastAsia="tr-TR"/>
        </w:rPr>
        <w:t>discussing</w:t>
      </w:r>
      <w:r w:rsidRPr="00640D05">
        <w:rPr>
          <w:rFonts w:ascii="Arial" w:eastAsia="Times New Roman" w:hAnsi="Arial" w:cs="Arial"/>
          <w:color w:val="000000"/>
          <w:lang w:eastAsia="tr-TR"/>
        </w:rPr>
        <w:t xml:space="preserve"> the development areas in an open environment,</w:t>
      </w:r>
    </w:p>
    <w:p w:rsidR="00640D05" w:rsidRPr="00640D05" w:rsidRDefault="00640D05" w:rsidP="00640D05">
      <w:pPr>
        <w:widowControl/>
        <w:spacing w:after="0" w:line="240" w:lineRule="auto"/>
        <w:rPr>
          <w:rFonts w:ascii="Arial" w:eastAsia="Times New Roman" w:hAnsi="Arial" w:cs="Arial"/>
          <w:sz w:val="24"/>
          <w:szCs w:val="24"/>
          <w:lang w:eastAsia="tr-TR"/>
        </w:rPr>
      </w:pPr>
      <w:r w:rsidRPr="00640D05">
        <w:rPr>
          <w:rFonts w:ascii="Arial" w:eastAsia="Times New Roman" w:hAnsi="Arial" w:cs="Arial"/>
          <w:color w:val="000000"/>
          <w:sz w:val="20"/>
          <w:szCs w:val="20"/>
          <w:lang w:eastAsia="tr-TR"/>
        </w:rPr>
        <w:t> </w:t>
      </w:r>
    </w:p>
    <w:p w:rsidR="00640D05" w:rsidRPr="00640D05" w:rsidRDefault="00640D05" w:rsidP="00640D05">
      <w:pPr>
        <w:widowControl/>
        <w:spacing w:after="0" w:line="240" w:lineRule="auto"/>
        <w:ind w:right="60"/>
        <w:rPr>
          <w:rFonts w:ascii="Arial" w:eastAsia="Times New Roman" w:hAnsi="Arial" w:cs="Arial"/>
          <w:sz w:val="24"/>
          <w:szCs w:val="24"/>
          <w:lang w:eastAsia="tr-TR"/>
        </w:rPr>
      </w:pPr>
      <w:r w:rsidRPr="00640D05">
        <w:rPr>
          <w:rFonts w:ascii="Arial" w:eastAsia="Times New Roman" w:hAnsi="Arial" w:cs="Arial"/>
          <w:color w:val="000000"/>
          <w:lang w:eastAsia="tr-TR"/>
        </w:rPr>
        <w:t>Informing the committee members about the development of expenses for the upcoming periods, evaluating the suggestions made on savings issues,</w:t>
      </w:r>
    </w:p>
    <w:p w:rsidR="00640D05" w:rsidRPr="00640D05" w:rsidRDefault="00640D05" w:rsidP="00640D05">
      <w:pPr>
        <w:widowControl/>
        <w:spacing w:after="0" w:line="240" w:lineRule="auto"/>
        <w:rPr>
          <w:rFonts w:ascii="Arial" w:eastAsia="Times New Roman" w:hAnsi="Arial" w:cs="Arial"/>
          <w:sz w:val="24"/>
          <w:szCs w:val="24"/>
          <w:lang w:eastAsia="tr-TR"/>
        </w:rPr>
      </w:pPr>
      <w:r w:rsidRPr="00640D05">
        <w:rPr>
          <w:rFonts w:ascii="Arial" w:eastAsia="Times New Roman" w:hAnsi="Arial" w:cs="Arial"/>
          <w:color w:val="000000"/>
          <w:sz w:val="20"/>
          <w:szCs w:val="20"/>
          <w:lang w:eastAsia="tr-TR"/>
        </w:rPr>
        <w:t> </w:t>
      </w:r>
    </w:p>
    <w:p w:rsidR="00640D05" w:rsidRPr="00640D05" w:rsidRDefault="00640D05" w:rsidP="00640D05">
      <w:pPr>
        <w:widowControl/>
        <w:spacing w:after="0" w:line="240" w:lineRule="auto"/>
        <w:ind w:right="60"/>
        <w:rPr>
          <w:rFonts w:ascii="Arial" w:eastAsia="Times New Roman" w:hAnsi="Arial" w:cs="Arial"/>
          <w:sz w:val="24"/>
          <w:szCs w:val="24"/>
          <w:lang w:eastAsia="tr-TR"/>
        </w:rPr>
      </w:pPr>
      <w:r w:rsidRPr="00640D05">
        <w:rPr>
          <w:rFonts w:ascii="Arial" w:eastAsia="Times New Roman" w:hAnsi="Arial" w:cs="Arial"/>
          <w:color w:val="000000"/>
          <w:lang w:eastAsia="tr-TR"/>
        </w:rPr>
        <w:t>Deciding on solutions in line with the company's strategies by discussing new ideas and alternatives regarding efficient expense management within the company,</w:t>
      </w:r>
    </w:p>
    <w:p w:rsidR="00640D05" w:rsidRPr="00640D05" w:rsidRDefault="00640D05" w:rsidP="00640D05">
      <w:pPr>
        <w:widowControl/>
        <w:spacing w:after="0" w:line="240" w:lineRule="auto"/>
        <w:rPr>
          <w:rFonts w:ascii="Arial" w:eastAsia="Times New Roman" w:hAnsi="Arial" w:cs="Arial"/>
          <w:sz w:val="24"/>
          <w:szCs w:val="24"/>
          <w:lang w:eastAsia="tr-TR"/>
        </w:rPr>
      </w:pPr>
      <w:r w:rsidRPr="00640D05">
        <w:rPr>
          <w:rFonts w:ascii="Arial" w:eastAsia="Times New Roman" w:hAnsi="Arial" w:cs="Arial"/>
          <w:color w:val="000000"/>
          <w:sz w:val="20"/>
          <w:szCs w:val="20"/>
          <w:lang w:eastAsia="tr-TR"/>
        </w:rPr>
        <w:t> </w:t>
      </w:r>
    </w:p>
    <w:p w:rsidR="00640D05" w:rsidRPr="00640D05" w:rsidRDefault="00640D05" w:rsidP="00640D05">
      <w:pPr>
        <w:widowControl/>
        <w:spacing w:after="0" w:line="240" w:lineRule="auto"/>
        <w:ind w:right="40"/>
        <w:rPr>
          <w:rFonts w:ascii="Arial" w:eastAsia="Times New Roman" w:hAnsi="Arial" w:cs="Arial"/>
          <w:sz w:val="24"/>
          <w:szCs w:val="24"/>
          <w:lang w:eastAsia="tr-TR"/>
        </w:rPr>
      </w:pPr>
      <w:r w:rsidRPr="00640D05">
        <w:rPr>
          <w:rFonts w:ascii="Arial" w:eastAsia="Times New Roman" w:hAnsi="Arial" w:cs="Arial"/>
          <w:color w:val="000000"/>
          <w:lang w:eastAsia="tr-TR"/>
        </w:rPr>
        <w:t xml:space="preserve">Approving expense </w:t>
      </w:r>
      <w:r w:rsidR="007A677A" w:rsidRPr="00640D05">
        <w:rPr>
          <w:rFonts w:ascii="Arial" w:eastAsia="Times New Roman" w:hAnsi="Arial" w:cs="Arial"/>
          <w:color w:val="000000"/>
          <w:lang w:eastAsia="tr-TR"/>
        </w:rPr>
        <w:t xml:space="preserve">approvals </w:t>
      </w:r>
      <w:r w:rsidR="007A677A" w:rsidRPr="007A677A">
        <w:rPr>
          <w:rFonts w:ascii="Arial" w:eastAsia="Times New Roman" w:hAnsi="Arial" w:cs="Arial"/>
          <w:color w:val="000000"/>
          <w:lang w:eastAsia="tr-TR"/>
        </w:rPr>
        <w:t xml:space="preserve">delivering </w:t>
      </w:r>
      <w:r w:rsidR="007A677A" w:rsidRPr="00640D05">
        <w:rPr>
          <w:rFonts w:ascii="Arial" w:eastAsia="Times New Roman" w:hAnsi="Arial" w:cs="Arial"/>
          <w:color w:val="000000"/>
          <w:lang w:eastAsia="tr-TR"/>
        </w:rPr>
        <w:t xml:space="preserve">from the units </w:t>
      </w:r>
      <w:r w:rsidR="007A677A" w:rsidRPr="007A677A">
        <w:rPr>
          <w:rFonts w:ascii="Arial" w:eastAsia="Times New Roman" w:hAnsi="Arial" w:cs="Arial"/>
          <w:color w:val="000000"/>
          <w:lang w:eastAsia="tr-TR"/>
        </w:rPr>
        <w:t>as well as the</w:t>
      </w:r>
      <w:r w:rsidRPr="00640D05">
        <w:rPr>
          <w:rFonts w:ascii="Arial" w:eastAsia="Times New Roman" w:hAnsi="Arial" w:cs="Arial"/>
          <w:color w:val="000000"/>
          <w:lang w:eastAsia="tr-TR"/>
        </w:rPr>
        <w:t xml:space="preserve"> investment projects and proposals within the determined delegation limits,</w:t>
      </w:r>
    </w:p>
    <w:p w:rsidR="00640D05" w:rsidRPr="00640D05" w:rsidRDefault="00640D05" w:rsidP="00640D05">
      <w:pPr>
        <w:widowControl/>
        <w:spacing w:after="0" w:line="240" w:lineRule="auto"/>
        <w:rPr>
          <w:rFonts w:ascii="Arial" w:eastAsia="Times New Roman" w:hAnsi="Arial" w:cs="Arial"/>
          <w:sz w:val="24"/>
          <w:szCs w:val="24"/>
          <w:lang w:eastAsia="tr-TR"/>
        </w:rPr>
      </w:pPr>
      <w:r w:rsidRPr="00640D05">
        <w:rPr>
          <w:rFonts w:ascii="Arial" w:eastAsia="Times New Roman" w:hAnsi="Arial" w:cs="Arial"/>
          <w:color w:val="000000"/>
          <w:sz w:val="20"/>
          <w:szCs w:val="20"/>
          <w:lang w:eastAsia="tr-TR"/>
        </w:rPr>
        <w:t> </w:t>
      </w:r>
    </w:p>
    <w:p w:rsidR="007A677A" w:rsidRPr="007A677A" w:rsidRDefault="007A677A" w:rsidP="007A677A">
      <w:pPr>
        <w:widowControl/>
        <w:spacing w:after="0" w:line="240" w:lineRule="auto"/>
        <w:ind w:right="-56"/>
        <w:jc w:val="both"/>
        <w:rPr>
          <w:rFonts w:ascii="Arial" w:eastAsia="Times New Roman" w:hAnsi="Arial" w:cs="Arial"/>
          <w:color w:val="000000"/>
          <w:lang w:eastAsia="tr-TR"/>
        </w:rPr>
      </w:pPr>
      <w:r w:rsidRPr="007A677A">
        <w:rPr>
          <w:rFonts w:ascii="Arial" w:eastAsia="Times New Roman" w:hAnsi="Arial" w:cs="Arial"/>
          <w:color w:val="000000"/>
          <w:lang w:eastAsia="tr-TR"/>
        </w:rPr>
        <w:t>Clarifying</w:t>
      </w:r>
      <w:r w:rsidR="00640D05" w:rsidRPr="00640D05">
        <w:rPr>
          <w:rFonts w:ascii="Arial" w:eastAsia="Times New Roman" w:hAnsi="Arial" w:cs="Arial"/>
          <w:color w:val="000000"/>
          <w:lang w:eastAsia="tr-TR"/>
        </w:rPr>
        <w:t xml:space="preserve"> the relevant budget distributions, </w:t>
      </w:r>
    </w:p>
    <w:p w:rsidR="007A677A" w:rsidRPr="007A677A" w:rsidRDefault="007A677A" w:rsidP="007A677A">
      <w:pPr>
        <w:widowControl/>
        <w:spacing w:after="0" w:line="240" w:lineRule="auto"/>
        <w:ind w:right="-56"/>
        <w:jc w:val="both"/>
        <w:rPr>
          <w:rFonts w:ascii="Arial" w:eastAsia="Times New Roman" w:hAnsi="Arial" w:cs="Arial"/>
          <w:color w:val="000000"/>
          <w:lang w:eastAsia="tr-TR"/>
        </w:rPr>
      </w:pPr>
    </w:p>
    <w:p w:rsidR="007A677A" w:rsidRPr="007A677A" w:rsidRDefault="007A677A" w:rsidP="007A677A">
      <w:pPr>
        <w:widowControl/>
        <w:spacing w:after="0" w:line="240" w:lineRule="auto"/>
        <w:ind w:right="-56"/>
        <w:jc w:val="both"/>
        <w:rPr>
          <w:rFonts w:ascii="Arial" w:eastAsia="Times New Roman" w:hAnsi="Arial" w:cs="Arial"/>
          <w:color w:val="000000"/>
          <w:lang w:eastAsia="tr-TR"/>
        </w:rPr>
      </w:pPr>
      <w:r w:rsidRPr="007A677A">
        <w:rPr>
          <w:rFonts w:ascii="Arial" w:eastAsia="Times New Roman" w:hAnsi="Arial" w:cs="Arial"/>
          <w:color w:val="000000"/>
          <w:lang w:eastAsia="tr-TR"/>
        </w:rPr>
        <w:t>Ensuring</w:t>
      </w:r>
      <w:r w:rsidR="00640D05" w:rsidRPr="00640D05">
        <w:rPr>
          <w:rFonts w:ascii="Arial" w:eastAsia="Times New Roman" w:hAnsi="Arial" w:cs="Arial"/>
          <w:color w:val="000000"/>
          <w:lang w:eastAsia="tr-TR"/>
        </w:rPr>
        <w:t xml:space="preserve"> the local and regional applications of institutional models, standards and specifications, </w:t>
      </w:r>
    </w:p>
    <w:p w:rsidR="007A677A" w:rsidRPr="007A677A" w:rsidRDefault="007A677A" w:rsidP="007A677A">
      <w:pPr>
        <w:widowControl/>
        <w:spacing w:after="0" w:line="240" w:lineRule="auto"/>
        <w:ind w:right="-56"/>
        <w:jc w:val="both"/>
        <w:rPr>
          <w:rFonts w:ascii="Arial" w:eastAsia="Times New Roman" w:hAnsi="Arial" w:cs="Arial"/>
          <w:color w:val="000000"/>
          <w:lang w:eastAsia="tr-TR"/>
        </w:rPr>
      </w:pPr>
    </w:p>
    <w:p w:rsidR="00640D05" w:rsidRPr="00640D05" w:rsidRDefault="007A677A" w:rsidP="007A677A">
      <w:pPr>
        <w:widowControl/>
        <w:spacing w:after="0" w:line="240" w:lineRule="auto"/>
        <w:ind w:right="-56"/>
        <w:jc w:val="both"/>
        <w:rPr>
          <w:rFonts w:ascii="Arial" w:eastAsia="Times New Roman" w:hAnsi="Arial" w:cs="Arial"/>
          <w:sz w:val="24"/>
          <w:szCs w:val="24"/>
          <w:lang w:eastAsia="tr-TR"/>
        </w:rPr>
      </w:pPr>
      <w:r w:rsidRPr="007A677A">
        <w:rPr>
          <w:rFonts w:ascii="Arial" w:eastAsia="Times New Roman" w:hAnsi="Arial" w:cs="Arial"/>
          <w:color w:val="000000"/>
          <w:lang w:eastAsia="tr-TR"/>
        </w:rPr>
        <w:t>E</w:t>
      </w:r>
      <w:r w:rsidR="00640D05" w:rsidRPr="00640D05">
        <w:rPr>
          <w:rFonts w:ascii="Arial" w:eastAsia="Times New Roman" w:hAnsi="Arial" w:cs="Arial"/>
          <w:color w:val="000000"/>
          <w:lang w:eastAsia="tr-TR"/>
        </w:rPr>
        <w:t>nsur</w:t>
      </w:r>
      <w:r w:rsidRPr="007A677A">
        <w:rPr>
          <w:rFonts w:ascii="Arial" w:eastAsia="Times New Roman" w:hAnsi="Arial" w:cs="Arial"/>
          <w:color w:val="000000"/>
          <w:lang w:eastAsia="tr-TR"/>
        </w:rPr>
        <w:t>ing</w:t>
      </w:r>
      <w:r w:rsidR="00640D05" w:rsidRPr="00640D05">
        <w:rPr>
          <w:rFonts w:ascii="Arial" w:eastAsia="Times New Roman" w:hAnsi="Arial" w:cs="Arial"/>
          <w:color w:val="000000"/>
          <w:lang w:eastAsia="tr-TR"/>
        </w:rPr>
        <w:t xml:space="preserve"> </w:t>
      </w:r>
      <w:r w:rsidRPr="007A677A">
        <w:rPr>
          <w:rFonts w:ascii="Arial" w:eastAsia="Times New Roman" w:hAnsi="Arial" w:cs="Arial"/>
          <w:color w:val="000000"/>
          <w:lang w:eastAsia="tr-TR"/>
        </w:rPr>
        <w:t>the updating requirements of the</w:t>
      </w:r>
      <w:r w:rsidR="00640D05" w:rsidRPr="00640D05">
        <w:rPr>
          <w:rFonts w:ascii="Arial" w:eastAsia="Times New Roman" w:hAnsi="Arial" w:cs="Arial"/>
          <w:color w:val="000000"/>
          <w:lang w:eastAsia="tr-TR"/>
        </w:rPr>
        <w:t xml:space="preserve"> policies, procedures, regulations, etc.</w:t>
      </w:r>
      <w:r w:rsidRPr="007A677A">
        <w:rPr>
          <w:rFonts w:ascii="Arial" w:eastAsia="Times New Roman" w:hAnsi="Arial" w:cs="Arial"/>
          <w:color w:val="000000"/>
          <w:lang w:eastAsia="tr-TR"/>
        </w:rPr>
        <w:t xml:space="preserve"> documents</w:t>
      </w:r>
      <w:r w:rsidR="00640D05" w:rsidRPr="00640D05">
        <w:rPr>
          <w:rFonts w:ascii="Arial" w:eastAsia="Times New Roman" w:hAnsi="Arial" w:cs="Arial"/>
          <w:color w:val="000000"/>
          <w:lang w:eastAsia="tr-TR"/>
        </w:rPr>
        <w:t xml:space="preserve"> for the areas under his</w:t>
      </w:r>
      <w:r w:rsidRPr="007A677A">
        <w:rPr>
          <w:rFonts w:ascii="Arial" w:eastAsia="Times New Roman" w:hAnsi="Arial" w:cs="Arial"/>
          <w:color w:val="000000"/>
          <w:lang w:eastAsia="tr-TR"/>
        </w:rPr>
        <w:t xml:space="preserve">/her responsibility, taking </w:t>
      </w:r>
      <w:r w:rsidR="00640D05" w:rsidRPr="00640D05">
        <w:rPr>
          <w:rFonts w:ascii="Arial" w:eastAsia="Times New Roman" w:hAnsi="Arial" w:cs="Arial"/>
          <w:color w:val="000000"/>
          <w:lang w:eastAsia="tr-TR"/>
        </w:rPr>
        <w:t>action to keep them up</w:t>
      </w:r>
      <w:r w:rsidRPr="007A677A">
        <w:rPr>
          <w:rFonts w:ascii="Arial" w:eastAsia="Times New Roman" w:hAnsi="Arial" w:cs="Arial"/>
          <w:color w:val="000000"/>
          <w:lang w:eastAsia="tr-TR"/>
        </w:rPr>
        <w:t>-</w:t>
      </w:r>
      <w:r w:rsidR="00640D05" w:rsidRPr="00640D05">
        <w:rPr>
          <w:rFonts w:ascii="Arial" w:eastAsia="Times New Roman" w:hAnsi="Arial" w:cs="Arial"/>
          <w:color w:val="000000"/>
          <w:lang w:eastAsia="tr-TR"/>
        </w:rPr>
        <w:t>to</w:t>
      </w:r>
      <w:r w:rsidRPr="007A677A">
        <w:rPr>
          <w:rFonts w:ascii="Arial" w:eastAsia="Times New Roman" w:hAnsi="Arial" w:cs="Arial"/>
          <w:color w:val="000000"/>
          <w:lang w:eastAsia="tr-TR"/>
        </w:rPr>
        <w:t>-</w:t>
      </w:r>
      <w:r w:rsidR="00640D05" w:rsidRPr="00640D05">
        <w:rPr>
          <w:rFonts w:ascii="Arial" w:eastAsia="Times New Roman" w:hAnsi="Arial" w:cs="Arial"/>
          <w:color w:val="000000"/>
          <w:lang w:eastAsia="tr-TR"/>
        </w:rPr>
        <w:t>date.</w:t>
      </w:r>
    </w:p>
    <w:p w:rsidR="00640D05" w:rsidRPr="00640D05" w:rsidRDefault="00640D05" w:rsidP="00640D05">
      <w:pPr>
        <w:widowControl/>
        <w:spacing w:after="0" w:line="0" w:lineRule="auto"/>
        <w:rPr>
          <w:rFonts w:ascii="Arial" w:eastAsia="Times New Roman" w:hAnsi="Arial" w:cs="Arial"/>
          <w:sz w:val="24"/>
          <w:szCs w:val="24"/>
          <w:lang w:eastAsia="tr-TR"/>
        </w:rPr>
      </w:pPr>
      <w:r w:rsidRPr="00640D05">
        <w:rPr>
          <w:rFonts w:ascii="Arial" w:eastAsia="Times New Roman" w:hAnsi="Arial" w:cs="Arial"/>
          <w:color w:val="000000"/>
          <w:sz w:val="15"/>
          <w:szCs w:val="15"/>
          <w:lang w:eastAsia="tr-TR"/>
        </w:rPr>
        <w:t> </w:t>
      </w:r>
    </w:p>
    <w:p w:rsidR="00640D05" w:rsidRPr="00640D05" w:rsidRDefault="00640D05" w:rsidP="00640D05">
      <w:pPr>
        <w:widowControl/>
        <w:spacing w:before="240" w:after="0" w:line="240" w:lineRule="auto"/>
        <w:rPr>
          <w:rFonts w:ascii="Arial" w:eastAsia="Times New Roman" w:hAnsi="Arial" w:cs="Arial"/>
          <w:sz w:val="24"/>
          <w:szCs w:val="24"/>
          <w:lang w:eastAsia="tr-TR"/>
        </w:rPr>
      </w:pPr>
      <w:r w:rsidRPr="00640D05">
        <w:rPr>
          <w:rFonts w:ascii="Arial" w:eastAsia="Times New Roman" w:hAnsi="Arial" w:cs="Arial"/>
          <w:color w:val="000000"/>
          <w:sz w:val="20"/>
          <w:szCs w:val="20"/>
          <w:lang w:eastAsia="tr-TR"/>
        </w:rPr>
        <w:t>  </w:t>
      </w:r>
    </w:p>
    <w:p w:rsidR="00640D05" w:rsidRPr="00640D05" w:rsidRDefault="00640D05" w:rsidP="007A677A">
      <w:pPr>
        <w:widowControl/>
        <w:spacing w:after="0" w:line="240" w:lineRule="auto"/>
        <w:ind w:right="2637"/>
        <w:jc w:val="both"/>
        <w:rPr>
          <w:rFonts w:ascii="Arial" w:eastAsia="Times New Roman" w:hAnsi="Arial" w:cs="Arial"/>
          <w:sz w:val="24"/>
          <w:szCs w:val="24"/>
          <w:lang w:eastAsia="tr-TR"/>
        </w:rPr>
      </w:pPr>
      <w:r w:rsidRPr="00640D05">
        <w:rPr>
          <w:rFonts w:ascii="Arial" w:eastAsia="Times New Roman" w:hAnsi="Arial" w:cs="Arial"/>
          <w:color w:val="0076BB"/>
          <w:lang w:eastAsia="tr-TR"/>
        </w:rPr>
        <w:t>Functioning of the Committee</w:t>
      </w:r>
    </w:p>
    <w:p w:rsidR="00640D05" w:rsidRPr="00640D05" w:rsidRDefault="00640D05" w:rsidP="00640D05">
      <w:pPr>
        <w:widowControl/>
        <w:spacing w:after="0" w:line="240" w:lineRule="auto"/>
        <w:rPr>
          <w:rFonts w:ascii="Arial" w:eastAsia="Times New Roman" w:hAnsi="Arial" w:cs="Arial"/>
          <w:sz w:val="24"/>
          <w:szCs w:val="24"/>
          <w:lang w:eastAsia="tr-TR"/>
        </w:rPr>
      </w:pPr>
      <w:r w:rsidRPr="00640D05">
        <w:rPr>
          <w:rFonts w:ascii="Arial" w:eastAsia="Times New Roman" w:hAnsi="Arial" w:cs="Arial"/>
          <w:color w:val="000000"/>
          <w:sz w:val="24"/>
          <w:szCs w:val="24"/>
          <w:lang w:eastAsia="tr-TR"/>
        </w:rPr>
        <w:t> </w:t>
      </w:r>
    </w:p>
    <w:p w:rsidR="007A677A" w:rsidRPr="007A677A" w:rsidRDefault="00640D05" w:rsidP="007A677A">
      <w:pPr>
        <w:pStyle w:val="ListeParagraf"/>
        <w:widowControl/>
        <w:numPr>
          <w:ilvl w:val="0"/>
          <w:numId w:val="1"/>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The</w:t>
      </w:r>
      <w:bookmarkStart w:id="0" w:name="_GoBack"/>
      <w:bookmarkEnd w:id="0"/>
      <w:r w:rsidR="007A677A" w:rsidRPr="007A677A">
        <w:rPr>
          <w:rFonts w:ascii="Arial" w:eastAsia="Times New Roman" w:hAnsi="Arial" w:cs="Arial"/>
          <w:color w:val="000000"/>
          <w:lang w:eastAsia="tr-TR"/>
        </w:rPr>
        <w:t> committee</w:t>
      </w:r>
      <w:r w:rsidRPr="007A677A">
        <w:rPr>
          <w:rFonts w:ascii="Arial" w:eastAsia="Times New Roman" w:hAnsi="Arial" w:cs="Arial"/>
          <w:color w:val="000000"/>
          <w:lang w:eastAsia="tr-TR"/>
        </w:rPr>
        <w:t xml:space="preserve"> is run </w:t>
      </w:r>
      <w:r w:rsidR="007A677A" w:rsidRPr="007A677A">
        <w:rPr>
          <w:rFonts w:ascii="Arial" w:eastAsia="Times New Roman" w:hAnsi="Arial" w:cs="Arial"/>
          <w:color w:val="000000"/>
          <w:lang w:eastAsia="tr-TR"/>
        </w:rPr>
        <w:t>in the form of</w:t>
      </w:r>
      <w:r w:rsidRPr="007A677A">
        <w:rPr>
          <w:rFonts w:ascii="Arial" w:eastAsia="Times New Roman" w:hAnsi="Arial" w:cs="Arial"/>
          <w:color w:val="000000"/>
          <w:lang w:eastAsia="tr-TR"/>
        </w:rPr>
        <w:t xml:space="preserve"> a workshop.</w:t>
      </w:r>
    </w:p>
    <w:p w:rsidR="007A677A" w:rsidRPr="007A677A" w:rsidRDefault="00640D05" w:rsidP="007A677A">
      <w:pPr>
        <w:pStyle w:val="ListeParagraf"/>
        <w:widowControl/>
        <w:numPr>
          <w:ilvl w:val="0"/>
          <w:numId w:val="1"/>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The changing distribution of tasks regarding the Committee is determined during the workshop.</w:t>
      </w:r>
    </w:p>
    <w:p w:rsidR="007A677A" w:rsidRPr="007A677A" w:rsidRDefault="00640D05" w:rsidP="007A677A">
      <w:pPr>
        <w:pStyle w:val="ListeParagraf"/>
        <w:widowControl/>
        <w:numPr>
          <w:ilvl w:val="0"/>
          <w:numId w:val="1"/>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The decisions taken in the Committee are shared with the participants as meeting notes.</w:t>
      </w:r>
    </w:p>
    <w:p w:rsidR="007A677A" w:rsidRPr="007A677A" w:rsidRDefault="00640D05" w:rsidP="007A677A">
      <w:pPr>
        <w:pStyle w:val="ListeParagraf"/>
        <w:widowControl/>
        <w:numPr>
          <w:ilvl w:val="0"/>
          <w:numId w:val="1"/>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All kinds of resources and support required while the Committee is performing its duty are provided by the General Manager.</w:t>
      </w:r>
    </w:p>
    <w:p w:rsidR="00640D05" w:rsidRPr="007A677A" w:rsidRDefault="00640D05" w:rsidP="007A677A">
      <w:pPr>
        <w:pStyle w:val="ListeParagraf"/>
        <w:widowControl/>
        <w:numPr>
          <w:ilvl w:val="0"/>
          <w:numId w:val="1"/>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Determining the committee meeting agenda, making meeting calls, communicating with committee members, keeping the meeting notes and other secretarial works of the committee are carried out by the Financial Affairs Unit.</w:t>
      </w:r>
    </w:p>
    <w:p w:rsidR="00640D05" w:rsidRPr="007A677A" w:rsidRDefault="00640D05" w:rsidP="00640D05">
      <w:pPr>
        <w:widowControl/>
        <w:spacing w:before="20" w:after="0" w:line="240" w:lineRule="auto"/>
        <w:rPr>
          <w:rFonts w:ascii="Arial" w:eastAsia="Times New Roman" w:hAnsi="Arial" w:cs="Arial"/>
          <w:color w:val="000000"/>
          <w:sz w:val="20"/>
          <w:szCs w:val="20"/>
          <w:lang w:eastAsia="tr-TR"/>
        </w:rPr>
      </w:pPr>
      <w:r w:rsidRPr="00640D05">
        <w:rPr>
          <w:rFonts w:ascii="Arial" w:eastAsia="Times New Roman" w:hAnsi="Arial" w:cs="Arial"/>
          <w:color w:val="000000"/>
          <w:sz w:val="20"/>
          <w:szCs w:val="20"/>
          <w:lang w:eastAsia="tr-TR"/>
        </w:rPr>
        <w:t> </w:t>
      </w:r>
    </w:p>
    <w:p w:rsidR="007A677A" w:rsidRPr="00640D05" w:rsidRDefault="007A677A" w:rsidP="00640D05">
      <w:pPr>
        <w:widowControl/>
        <w:spacing w:before="20" w:after="0" w:line="240" w:lineRule="auto"/>
        <w:rPr>
          <w:rFonts w:ascii="Arial" w:eastAsia="Times New Roman" w:hAnsi="Arial" w:cs="Arial"/>
          <w:sz w:val="24"/>
          <w:szCs w:val="24"/>
          <w:lang w:eastAsia="tr-TR"/>
        </w:rPr>
      </w:pPr>
    </w:p>
    <w:p w:rsidR="00640D05" w:rsidRPr="00640D05" w:rsidRDefault="00640D05" w:rsidP="007A677A">
      <w:pPr>
        <w:widowControl/>
        <w:spacing w:after="0" w:line="240" w:lineRule="auto"/>
        <w:ind w:right="4905"/>
        <w:jc w:val="both"/>
        <w:rPr>
          <w:rFonts w:ascii="Arial" w:eastAsia="Times New Roman" w:hAnsi="Arial" w:cs="Arial"/>
          <w:sz w:val="24"/>
          <w:szCs w:val="24"/>
          <w:lang w:eastAsia="tr-TR"/>
        </w:rPr>
      </w:pPr>
      <w:r w:rsidRPr="00640D05">
        <w:rPr>
          <w:rFonts w:ascii="Arial" w:eastAsia="Times New Roman" w:hAnsi="Arial" w:cs="Arial"/>
          <w:color w:val="0076BB"/>
          <w:lang w:eastAsia="tr-TR"/>
        </w:rPr>
        <w:t>Committee Calendar</w:t>
      </w:r>
    </w:p>
    <w:p w:rsidR="00640D05" w:rsidRPr="00640D05" w:rsidRDefault="00640D05" w:rsidP="00640D05">
      <w:pPr>
        <w:widowControl/>
        <w:spacing w:before="20" w:after="0" w:line="240" w:lineRule="auto"/>
        <w:rPr>
          <w:rFonts w:ascii="Arial" w:eastAsia="Times New Roman" w:hAnsi="Arial" w:cs="Arial"/>
          <w:sz w:val="24"/>
          <w:szCs w:val="24"/>
          <w:lang w:eastAsia="tr-TR"/>
        </w:rPr>
      </w:pPr>
      <w:r w:rsidRPr="00640D05">
        <w:rPr>
          <w:rFonts w:ascii="Arial" w:eastAsia="Times New Roman" w:hAnsi="Arial" w:cs="Arial"/>
          <w:color w:val="000000"/>
          <w:sz w:val="24"/>
          <w:szCs w:val="24"/>
          <w:lang w:eastAsia="tr-TR"/>
        </w:rPr>
        <w:t> </w:t>
      </w:r>
    </w:p>
    <w:p w:rsidR="00640D05" w:rsidRPr="00640D05" w:rsidRDefault="00640D05" w:rsidP="007A677A">
      <w:pPr>
        <w:widowControl/>
        <w:spacing w:after="0" w:line="240" w:lineRule="auto"/>
        <w:ind w:right="2354"/>
        <w:jc w:val="both"/>
        <w:rPr>
          <w:rFonts w:ascii="Arial" w:eastAsia="Times New Roman" w:hAnsi="Arial" w:cs="Arial"/>
          <w:sz w:val="24"/>
          <w:szCs w:val="24"/>
          <w:lang w:eastAsia="tr-TR"/>
        </w:rPr>
      </w:pPr>
      <w:r w:rsidRPr="00640D05">
        <w:rPr>
          <w:rFonts w:ascii="Arial" w:eastAsia="Times New Roman" w:hAnsi="Arial" w:cs="Arial"/>
          <w:color w:val="000000"/>
          <w:lang w:eastAsia="tr-TR"/>
        </w:rPr>
        <w:t>The committee convenes once in every quarter during the year.</w:t>
      </w:r>
    </w:p>
    <w:p w:rsidR="00640D05" w:rsidRPr="007A677A" w:rsidRDefault="00640D05" w:rsidP="00640D05">
      <w:pPr>
        <w:widowControl/>
        <w:spacing w:after="0" w:line="240" w:lineRule="auto"/>
        <w:rPr>
          <w:rFonts w:ascii="Arial" w:eastAsia="Times New Roman" w:hAnsi="Arial" w:cs="Arial"/>
          <w:sz w:val="24"/>
          <w:szCs w:val="24"/>
          <w:lang w:eastAsia="tr-TR"/>
        </w:rPr>
      </w:pPr>
    </w:p>
    <w:p w:rsidR="007A677A" w:rsidRPr="007A677A" w:rsidRDefault="007A677A" w:rsidP="00640D05">
      <w:pPr>
        <w:widowControl/>
        <w:spacing w:after="0" w:line="240" w:lineRule="auto"/>
        <w:rPr>
          <w:rFonts w:ascii="Arial" w:eastAsia="Times New Roman" w:hAnsi="Arial" w:cs="Arial"/>
          <w:sz w:val="24"/>
          <w:szCs w:val="24"/>
          <w:lang w:eastAsia="tr-TR"/>
        </w:rPr>
      </w:pPr>
    </w:p>
    <w:p w:rsidR="007A677A" w:rsidRPr="007A677A" w:rsidRDefault="007A677A" w:rsidP="00640D05">
      <w:pPr>
        <w:widowControl/>
        <w:spacing w:after="0" w:line="240" w:lineRule="auto"/>
        <w:rPr>
          <w:rFonts w:ascii="Arial" w:eastAsia="Times New Roman" w:hAnsi="Arial" w:cs="Arial"/>
          <w:sz w:val="24"/>
          <w:szCs w:val="24"/>
          <w:lang w:eastAsia="tr-TR"/>
        </w:rPr>
      </w:pPr>
    </w:p>
    <w:p w:rsidR="007A677A" w:rsidRPr="007A677A" w:rsidRDefault="007A677A" w:rsidP="00640D05">
      <w:pPr>
        <w:widowControl/>
        <w:spacing w:after="0" w:line="240" w:lineRule="auto"/>
        <w:rPr>
          <w:rFonts w:ascii="Arial" w:eastAsia="Times New Roman" w:hAnsi="Arial" w:cs="Arial"/>
          <w:sz w:val="24"/>
          <w:szCs w:val="24"/>
          <w:lang w:eastAsia="tr-TR"/>
        </w:rPr>
      </w:pPr>
    </w:p>
    <w:p w:rsidR="007A677A" w:rsidRPr="007A677A" w:rsidRDefault="007A677A" w:rsidP="00640D05">
      <w:pPr>
        <w:widowControl/>
        <w:spacing w:after="0" w:line="240" w:lineRule="auto"/>
        <w:rPr>
          <w:rFonts w:ascii="Arial" w:eastAsia="Times New Roman" w:hAnsi="Arial" w:cs="Arial"/>
          <w:sz w:val="24"/>
          <w:szCs w:val="24"/>
          <w:lang w:eastAsia="tr-TR"/>
        </w:rPr>
      </w:pPr>
    </w:p>
    <w:p w:rsidR="007A677A" w:rsidRPr="007A677A" w:rsidRDefault="007A677A" w:rsidP="00640D05">
      <w:pPr>
        <w:widowControl/>
        <w:spacing w:after="0" w:line="240" w:lineRule="auto"/>
        <w:rPr>
          <w:rFonts w:ascii="Arial" w:eastAsia="Times New Roman" w:hAnsi="Arial" w:cs="Arial"/>
          <w:sz w:val="24"/>
          <w:szCs w:val="24"/>
          <w:lang w:eastAsia="tr-TR"/>
        </w:rPr>
      </w:pPr>
    </w:p>
    <w:p w:rsidR="007A677A" w:rsidRPr="007A677A" w:rsidRDefault="007A677A" w:rsidP="00640D05">
      <w:pPr>
        <w:widowControl/>
        <w:spacing w:after="0" w:line="240" w:lineRule="auto"/>
        <w:rPr>
          <w:rFonts w:ascii="Arial" w:eastAsia="Times New Roman" w:hAnsi="Arial" w:cs="Arial"/>
          <w:sz w:val="24"/>
          <w:szCs w:val="24"/>
          <w:lang w:eastAsia="tr-TR"/>
        </w:rPr>
      </w:pPr>
    </w:p>
    <w:p w:rsidR="007A677A" w:rsidRPr="00640D05" w:rsidRDefault="007A677A" w:rsidP="00640D05">
      <w:pPr>
        <w:widowControl/>
        <w:spacing w:after="0" w:line="240" w:lineRule="auto"/>
        <w:rPr>
          <w:rFonts w:ascii="Arial" w:eastAsia="Times New Roman" w:hAnsi="Arial" w:cs="Arial"/>
          <w:sz w:val="24"/>
          <w:szCs w:val="24"/>
          <w:lang w:eastAsia="tr-TR"/>
        </w:rPr>
      </w:pPr>
    </w:p>
    <w:p w:rsidR="00640D05" w:rsidRPr="00640D05" w:rsidRDefault="00640D05" w:rsidP="00640D05">
      <w:pPr>
        <w:widowControl/>
        <w:spacing w:before="80" w:after="0" w:line="240" w:lineRule="auto"/>
        <w:ind w:left="120" w:right="-20"/>
        <w:rPr>
          <w:rFonts w:ascii="Arial" w:eastAsia="Times New Roman" w:hAnsi="Arial" w:cs="Arial"/>
          <w:sz w:val="24"/>
          <w:szCs w:val="24"/>
          <w:lang w:eastAsia="tr-TR"/>
        </w:rPr>
      </w:pPr>
      <w:r w:rsidRPr="00640D05">
        <w:rPr>
          <w:rFonts w:ascii="Arial" w:eastAsia="Times New Roman" w:hAnsi="Arial" w:cs="Arial"/>
          <w:color w:val="0076BB"/>
          <w:lang w:eastAsia="tr-TR"/>
        </w:rPr>
        <w:t>Committee Participants</w:t>
      </w:r>
    </w:p>
    <w:p w:rsidR="00640D05" w:rsidRPr="00640D05" w:rsidRDefault="00640D05" w:rsidP="00640D05">
      <w:pPr>
        <w:widowControl/>
        <w:spacing w:before="20" w:after="0" w:line="240" w:lineRule="auto"/>
        <w:rPr>
          <w:rFonts w:ascii="Arial" w:eastAsia="Times New Roman" w:hAnsi="Arial" w:cs="Arial"/>
          <w:sz w:val="24"/>
          <w:szCs w:val="24"/>
          <w:lang w:eastAsia="tr-TR"/>
        </w:rPr>
      </w:pPr>
      <w:r w:rsidRPr="00640D05">
        <w:rPr>
          <w:rFonts w:ascii="Arial" w:eastAsia="Times New Roman" w:hAnsi="Arial" w:cs="Arial"/>
          <w:color w:val="000000"/>
          <w:sz w:val="24"/>
          <w:szCs w:val="24"/>
          <w:lang w:eastAsia="tr-TR"/>
        </w:rPr>
        <w:t> </w:t>
      </w:r>
    </w:p>
    <w:p w:rsidR="007A677A" w:rsidRPr="007A677A" w:rsidRDefault="00640D05" w:rsidP="007A677A">
      <w:pPr>
        <w:pStyle w:val="ListeParagraf"/>
        <w:widowControl/>
        <w:numPr>
          <w:ilvl w:val="0"/>
          <w:numId w:val="2"/>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General Manager</w:t>
      </w:r>
    </w:p>
    <w:p w:rsidR="007A677A" w:rsidRPr="007A677A" w:rsidRDefault="00640D05" w:rsidP="007A677A">
      <w:pPr>
        <w:pStyle w:val="ListeParagraf"/>
        <w:widowControl/>
        <w:numPr>
          <w:ilvl w:val="0"/>
          <w:numId w:val="2"/>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 xml:space="preserve">Credits and Operations </w:t>
      </w:r>
      <w:r w:rsidR="007A677A" w:rsidRPr="007A677A">
        <w:rPr>
          <w:rFonts w:ascii="Arial" w:eastAsia="Times New Roman" w:hAnsi="Arial" w:cs="Arial"/>
          <w:color w:val="000000"/>
          <w:lang w:eastAsia="tr-TR"/>
        </w:rPr>
        <w:t>DGM</w:t>
      </w:r>
    </w:p>
    <w:p w:rsidR="007A677A" w:rsidRPr="007A677A" w:rsidRDefault="00640D05" w:rsidP="007A677A">
      <w:pPr>
        <w:pStyle w:val="ListeParagraf"/>
        <w:widowControl/>
        <w:numPr>
          <w:ilvl w:val="0"/>
          <w:numId w:val="2"/>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Finance</w:t>
      </w:r>
      <w:r w:rsidR="007A677A" w:rsidRPr="007A677A">
        <w:rPr>
          <w:rFonts w:ascii="Arial" w:eastAsia="Times New Roman" w:hAnsi="Arial" w:cs="Arial"/>
          <w:color w:val="000000"/>
          <w:lang w:eastAsia="tr-TR"/>
        </w:rPr>
        <w:t xml:space="preserve"> DGM</w:t>
      </w:r>
    </w:p>
    <w:p w:rsidR="007A677A" w:rsidRPr="007A677A" w:rsidRDefault="00640D05" w:rsidP="007A677A">
      <w:pPr>
        <w:pStyle w:val="ListeParagraf"/>
        <w:widowControl/>
        <w:numPr>
          <w:ilvl w:val="0"/>
          <w:numId w:val="2"/>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Human Resources Manager</w:t>
      </w:r>
    </w:p>
    <w:p w:rsidR="007A677A" w:rsidRPr="007A677A" w:rsidRDefault="00640D05" w:rsidP="007A677A">
      <w:pPr>
        <w:pStyle w:val="ListeParagraf"/>
        <w:widowControl/>
        <w:numPr>
          <w:ilvl w:val="0"/>
          <w:numId w:val="2"/>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Financial Affairs Manager</w:t>
      </w:r>
    </w:p>
    <w:p w:rsidR="00640D05" w:rsidRPr="007A677A" w:rsidRDefault="00640D05" w:rsidP="007A677A">
      <w:pPr>
        <w:pStyle w:val="ListeParagraf"/>
        <w:widowControl/>
        <w:numPr>
          <w:ilvl w:val="0"/>
          <w:numId w:val="2"/>
        </w:numPr>
        <w:spacing w:after="0" w:line="240" w:lineRule="auto"/>
        <w:ind w:right="-20"/>
        <w:rPr>
          <w:rFonts w:ascii="Arial" w:eastAsia="Times New Roman" w:hAnsi="Arial" w:cs="Arial"/>
          <w:sz w:val="24"/>
          <w:szCs w:val="24"/>
          <w:lang w:eastAsia="tr-TR"/>
        </w:rPr>
      </w:pPr>
      <w:r w:rsidRPr="007A677A">
        <w:rPr>
          <w:rFonts w:ascii="Arial" w:eastAsia="Times New Roman" w:hAnsi="Arial" w:cs="Arial"/>
          <w:color w:val="000000"/>
          <w:lang w:eastAsia="tr-TR"/>
        </w:rPr>
        <w:t>Operations Manager</w:t>
      </w:r>
    </w:p>
    <w:p w:rsidR="00640D05" w:rsidRPr="00640D05" w:rsidRDefault="00640D05" w:rsidP="00640D05">
      <w:pPr>
        <w:widowControl/>
        <w:spacing w:after="0" w:line="0" w:lineRule="auto"/>
        <w:rPr>
          <w:rFonts w:ascii="Arial" w:eastAsia="Times New Roman" w:hAnsi="Arial" w:cs="Arial"/>
          <w:sz w:val="24"/>
          <w:szCs w:val="24"/>
          <w:lang w:eastAsia="tr-TR"/>
        </w:rPr>
      </w:pPr>
      <w:r w:rsidRPr="00640D05">
        <w:rPr>
          <w:rFonts w:ascii="Arial" w:eastAsia="Times New Roman" w:hAnsi="Arial" w:cs="Arial"/>
          <w:color w:val="000000"/>
          <w:sz w:val="13"/>
          <w:szCs w:val="13"/>
          <w:lang w:eastAsia="tr-TR"/>
        </w:rPr>
        <w:t> </w:t>
      </w:r>
    </w:p>
    <w:p w:rsidR="007A677A" w:rsidRDefault="00640D05" w:rsidP="007A677A">
      <w:pPr>
        <w:widowControl/>
        <w:spacing w:before="240" w:after="0" w:line="240" w:lineRule="auto"/>
        <w:rPr>
          <w:rFonts w:ascii="Arial" w:eastAsia="Times New Roman" w:hAnsi="Arial" w:cs="Arial"/>
          <w:sz w:val="24"/>
          <w:szCs w:val="24"/>
          <w:lang w:eastAsia="tr-TR"/>
        </w:rPr>
      </w:pPr>
      <w:r w:rsidRPr="00640D05">
        <w:rPr>
          <w:rFonts w:ascii="Arial" w:eastAsia="Times New Roman" w:hAnsi="Arial" w:cs="Arial"/>
          <w:color w:val="000000"/>
          <w:sz w:val="20"/>
          <w:szCs w:val="20"/>
          <w:lang w:eastAsia="tr-TR"/>
        </w:rPr>
        <w:t> </w:t>
      </w:r>
    </w:p>
    <w:p w:rsidR="00640D05" w:rsidRPr="00640D05" w:rsidRDefault="007A677A" w:rsidP="007A677A">
      <w:pPr>
        <w:widowControl/>
        <w:spacing w:before="240" w:after="0" w:line="240" w:lineRule="auto"/>
        <w:rPr>
          <w:rFonts w:ascii="Arial" w:eastAsia="Times New Roman" w:hAnsi="Arial" w:cs="Arial"/>
          <w:sz w:val="24"/>
          <w:szCs w:val="24"/>
          <w:lang w:eastAsia="tr-TR"/>
        </w:rPr>
      </w:pPr>
      <w:r w:rsidRPr="007A677A">
        <w:rPr>
          <w:rFonts w:ascii="Arial" w:eastAsia="Times New Roman" w:hAnsi="Arial" w:cs="Arial"/>
          <w:color w:val="000000"/>
          <w:lang w:eastAsia="tr-TR"/>
        </w:rPr>
        <w:t>When</w:t>
      </w:r>
      <w:r w:rsidR="00640D05" w:rsidRPr="00640D05">
        <w:rPr>
          <w:rFonts w:ascii="Arial" w:eastAsia="Times New Roman" w:hAnsi="Arial" w:cs="Arial"/>
          <w:color w:val="000000"/>
          <w:lang w:eastAsia="tr-TR"/>
        </w:rPr>
        <w:t xml:space="preserve"> necessary, relevant persons can be invited to the committee.</w:t>
      </w:r>
    </w:p>
    <w:p w:rsidR="00AB56A9" w:rsidRPr="007A677A" w:rsidRDefault="00AB56A9" w:rsidP="00640D05">
      <w:pPr>
        <w:spacing w:before="28" w:after="0" w:line="240" w:lineRule="auto"/>
        <w:ind w:left="118" w:right="7429"/>
        <w:jc w:val="both"/>
        <w:rPr>
          <w:rFonts w:ascii="Arial" w:eastAsia="Arial" w:hAnsi="Arial" w:cs="Arial"/>
        </w:rPr>
      </w:pPr>
    </w:p>
    <w:sectPr w:rsidR="00AB56A9" w:rsidRPr="007A677A" w:rsidSect="00640D05">
      <w:pgSz w:w="11900" w:h="16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252"/>
    <w:multiLevelType w:val="hybridMultilevel"/>
    <w:tmpl w:val="821281F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3A557B"/>
    <w:multiLevelType w:val="hybridMultilevel"/>
    <w:tmpl w:val="239C5A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AB56A9"/>
    <w:rsid w:val="00640D05"/>
    <w:rsid w:val="007A677A"/>
    <w:rsid w:val="00A61060"/>
    <w:rsid w:val="00AB56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0D05"/>
    <w:pPr>
      <w:widowControl/>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7A6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316</Words>
  <Characters>1877</Characters>
  <Application>Microsoft Office Word</Application>
  <DocSecurity>0</DocSecurity>
  <Lines>78</Lines>
  <Paragraphs>34</Paragraphs>
  <ScaleCrop>false</ScaleCrop>
  <HeadingPairs>
    <vt:vector size="2" baseType="variant">
      <vt:variant>
        <vt:lpstr>Konu Başlığı</vt:lpstr>
      </vt:variant>
      <vt:variant>
        <vt:i4>1</vt:i4>
      </vt:variant>
    </vt:vector>
  </HeadingPairs>
  <TitlesOfParts>
    <vt:vector size="1" baseType="lpstr">
      <vt:lpstr>(Microsoft Word - Gider Y\366netimi ve Verimlilik Komitesi.docx)</vt:lpstr>
    </vt:vector>
  </TitlesOfParts>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Gider Y\366netimi ve Verimlilik Komitesi.docx)</dc:title>
  <dc:creator>STokatli</dc:creator>
  <cp:lastModifiedBy>İlker</cp:lastModifiedBy>
  <cp:revision>3</cp:revision>
  <dcterms:created xsi:type="dcterms:W3CDTF">2020-12-25T15:36:00Z</dcterms:created>
  <dcterms:modified xsi:type="dcterms:W3CDTF">2020-12-29T13:55:00Z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LastSaved">
    <vt:filetime>2020-12-25T00:00:00Z</vt:filetime>
  </property>
</Properties>
</file>