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16" w:rsidRDefault="00CB6272" w:rsidP="006B0A3C">
      <w:pPr>
        <w:spacing w:after="0" w:line="1507" w:lineRule="exact"/>
        <w:ind w:left="101" w:right="-20"/>
        <w:rPr>
          <w:rFonts w:ascii="Arial" w:eastAsia="Arial" w:hAnsi="Arial" w:cs="Arial"/>
          <w:sz w:val="140"/>
          <w:szCs w:val="140"/>
        </w:rPr>
      </w:pPr>
      <w:r>
        <w:pict>
          <v:group id="_x0000_s1028" style="position:absolute;left:0;text-align:left;margin-left:44.9pt;margin-top:47.9pt;width:510.25pt;height:744.25pt;z-index:-251659264;mso-position-horizontal-relative:page;mso-position-vertical-relative:page" coordorigin="898,958" coordsize="10205,14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898;top:958;width:10205;height:14885">
              <v:imagedata r:id="rId6" o:title=""/>
            </v:shape>
            <v:shape id="_x0000_s1029" type="#_x0000_t75" style="position:absolute;left:5410;top:13951;width:5119;height:1457">
              <v:imagedata r:id="rId7" o:title=""/>
            </v:shape>
            <w10:wrap anchorx="page" anchory="page"/>
          </v:group>
        </w:pict>
      </w:r>
      <w:r w:rsidR="006B0A3C">
        <w:rPr>
          <w:rFonts w:ascii="Arial" w:eastAsia="Arial" w:hAnsi="Arial" w:cs="Arial"/>
          <w:color w:val="FFFFFF"/>
          <w:spacing w:val="1"/>
          <w:w w:val="95"/>
          <w:sz w:val="140"/>
          <w:szCs w:val="140"/>
        </w:rPr>
        <w:t xml:space="preserve">New Business and </w:t>
      </w:r>
      <w:r w:rsidR="006B0A3C">
        <w:rPr>
          <w:rFonts w:ascii="Arial" w:eastAsia="Arial" w:hAnsi="Arial" w:cs="Arial"/>
          <w:color w:val="FFFFFF"/>
          <w:sz w:val="140"/>
          <w:szCs w:val="140"/>
        </w:rPr>
        <w:t xml:space="preserve">Product </w:t>
      </w:r>
      <w:r w:rsidR="006B0A3C">
        <w:rPr>
          <w:rFonts w:ascii="Arial" w:eastAsia="Arial" w:hAnsi="Arial" w:cs="Arial"/>
          <w:color w:val="FFFFFF"/>
          <w:spacing w:val="7"/>
          <w:w w:val="93"/>
          <w:sz w:val="140"/>
          <w:szCs w:val="140"/>
        </w:rPr>
        <w:t>Committee</w:t>
      </w:r>
    </w:p>
    <w:p w:rsidR="00290C16" w:rsidRDefault="00290C16">
      <w:pPr>
        <w:spacing w:after="0"/>
        <w:sectPr w:rsidR="00290C16">
          <w:type w:val="continuous"/>
          <w:pgSz w:w="11900" w:h="16840"/>
          <w:pgMar w:top="1540" w:right="1680" w:bottom="280" w:left="1320" w:header="708" w:footer="708" w:gutter="0"/>
          <w:cols w:space="708"/>
        </w:sectPr>
      </w:pPr>
    </w:p>
    <w:p w:rsidR="00290C16" w:rsidRPr="006B0A3C" w:rsidRDefault="00CB6272" w:rsidP="006B0A3C">
      <w:pPr>
        <w:spacing w:before="26" w:after="0" w:line="642" w:lineRule="exact"/>
        <w:ind w:right="-20"/>
        <w:rPr>
          <w:rFonts w:ascii="Arial" w:eastAsia="Arial" w:hAnsi="Arial" w:cs="Arial"/>
          <w:sz w:val="48"/>
          <w:szCs w:val="48"/>
        </w:rPr>
      </w:pPr>
      <w:r w:rsidRPr="006B0A3C">
        <w:rPr>
          <w:sz w:val="48"/>
          <w:szCs w:val="48"/>
        </w:rPr>
        <w:lastRenderedPageBreak/>
        <w:pict>
          <v:group id="_x0000_s1026" style="position:absolute;margin-left:69.5pt;margin-top:39.3pt;width:456.35pt;height:.1pt;z-index:-251658240;mso-position-horizontal-relative:page" coordorigin="1390,786" coordsize="9127,2">
            <v:shape id="_x0000_s1027" style="position:absolute;left:1390;top:786;width:9127;height:2" coordorigin="1390,786" coordsize="9127,0" path="m1390,786r9127,e" filled="f" strokecolor="#7e7e7e" strokeweight=".54311mm">
              <v:path arrowok="t"/>
            </v:shape>
            <w10:wrap anchorx="page"/>
          </v:group>
        </w:pict>
      </w:r>
      <w:r w:rsidR="006B0A3C" w:rsidRPr="006B0A3C">
        <w:rPr>
          <w:rFonts w:ascii="Arial" w:eastAsia="Arial" w:hAnsi="Arial" w:cs="Arial"/>
          <w:color w:val="00B04F"/>
          <w:position w:val="-1"/>
          <w:sz w:val="48"/>
          <w:szCs w:val="48"/>
        </w:rPr>
        <w:t>New Business and Product Committee</w:t>
      </w:r>
    </w:p>
    <w:p w:rsidR="00290C16" w:rsidRDefault="00290C16">
      <w:pPr>
        <w:spacing w:after="0" w:line="200" w:lineRule="exact"/>
        <w:rPr>
          <w:sz w:val="20"/>
          <w:szCs w:val="20"/>
        </w:rPr>
      </w:pPr>
    </w:p>
    <w:p w:rsidR="00290C16" w:rsidRPr="006B0A3C" w:rsidRDefault="00290C16">
      <w:pPr>
        <w:spacing w:before="5" w:after="0" w:line="200" w:lineRule="exact"/>
        <w:rPr>
          <w:rFonts w:ascii="Arial" w:hAnsi="Arial" w:cs="Arial"/>
        </w:rPr>
      </w:pPr>
    </w:p>
    <w:p w:rsidR="008B46BF" w:rsidRPr="006B0A3C" w:rsidRDefault="008B46BF" w:rsidP="006B0A3C">
      <w:pPr>
        <w:spacing w:before="20"/>
        <w:ind w:right="4622"/>
        <w:jc w:val="both"/>
        <w:rPr>
          <w:rFonts w:ascii="Arial" w:hAnsi="Arial" w:cs="Arial"/>
          <w:color w:val="0076BB"/>
        </w:rPr>
      </w:pPr>
      <w:r w:rsidRPr="006B0A3C">
        <w:rPr>
          <w:rFonts w:ascii="Arial" w:hAnsi="Arial" w:cs="Arial"/>
          <w:color w:val="0076BB"/>
        </w:rPr>
        <w:t>Purpose of the Committee</w:t>
      </w:r>
    </w:p>
    <w:p w:rsidR="008B46BF" w:rsidRPr="006B0A3C" w:rsidRDefault="008B46BF" w:rsidP="006B0A3C">
      <w:pPr>
        <w:spacing w:before="20" w:line="261" w:lineRule="auto"/>
        <w:rPr>
          <w:rFonts w:ascii="Arial" w:hAnsi="Arial" w:cs="Arial"/>
        </w:rPr>
      </w:pPr>
      <w:proofErr w:type="gramStart"/>
      <w:r w:rsidRPr="006B0A3C">
        <w:rPr>
          <w:rFonts w:ascii="Arial" w:hAnsi="Arial" w:cs="Arial"/>
        </w:rPr>
        <w:t xml:space="preserve">Receiving requests from </w:t>
      </w:r>
      <w:proofErr w:type="spellStart"/>
      <w:r w:rsidRPr="006B0A3C">
        <w:rPr>
          <w:rFonts w:ascii="Arial" w:hAnsi="Arial" w:cs="Arial"/>
        </w:rPr>
        <w:t>Garanti</w:t>
      </w:r>
      <w:proofErr w:type="spellEnd"/>
      <w:r w:rsidRPr="006B0A3C">
        <w:rPr>
          <w:rFonts w:ascii="Arial" w:hAnsi="Arial" w:cs="Arial"/>
        </w:rPr>
        <w:t xml:space="preserve"> Fleet's business lines and third parties regarding new </w:t>
      </w:r>
      <w:r w:rsidR="006B0A3C" w:rsidRPr="006B0A3C">
        <w:rPr>
          <w:rFonts w:ascii="Arial" w:hAnsi="Arial" w:cs="Arial"/>
        </w:rPr>
        <w:t>business, products and services.</w:t>
      </w:r>
      <w:proofErr w:type="gramEnd"/>
      <w:r w:rsidRPr="006B0A3C">
        <w:rPr>
          <w:rFonts w:ascii="Arial" w:hAnsi="Arial" w:cs="Arial"/>
        </w:rPr>
        <w:t xml:space="preserve"> </w:t>
      </w:r>
      <w:r w:rsidR="006B0A3C" w:rsidRPr="006B0A3C">
        <w:rPr>
          <w:rFonts w:ascii="Arial" w:hAnsi="Arial" w:cs="Arial"/>
        </w:rPr>
        <w:t>E</w:t>
      </w:r>
      <w:r w:rsidRPr="006B0A3C">
        <w:rPr>
          <w:rFonts w:ascii="Arial" w:hAnsi="Arial" w:cs="Arial"/>
        </w:rPr>
        <w:t>valuating these requests in line</w:t>
      </w:r>
      <w:r w:rsidR="006B0A3C" w:rsidRPr="006B0A3C">
        <w:rPr>
          <w:rFonts w:ascii="Arial" w:hAnsi="Arial" w:cs="Arial"/>
        </w:rPr>
        <w:t xml:space="preserve"> with </w:t>
      </w:r>
      <w:proofErr w:type="spellStart"/>
      <w:r w:rsidR="006B0A3C" w:rsidRPr="006B0A3C">
        <w:rPr>
          <w:rFonts w:ascii="Arial" w:hAnsi="Arial" w:cs="Arial"/>
        </w:rPr>
        <w:t>Garanti</w:t>
      </w:r>
      <w:proofErr w:type="spellEnd"/>
      <w:r w:rsidR="006B0A3C" w:rsidRPr="006B0A3C">
        <w:rPr>
          <w:rFonts w:ascii="Arial" w:hAnsi="Arial" w:cs="Arial"/>
        </w:rPr>
        <w:t xml:space="preserve"> Filo's strategies;</w:t>
      </w:r>
      <w:r w:rsidRPr="006B0A3C">
        <w:rPr>
          <w:rFonts w:ascii="Arial" w:hAnsi="Arial" w:cs="Arial"/>
        </w:rPr>
        <w:t xml:space="preserve"> </w:t>
      </w:r>
      <w:proofErr w:type="gramStart"/>
      <w:r w:rsidRPr="006B0A3C">
        <w:rPr>
          <w:rFonts w:ascii="Arial" w:hAnsi="Arial" w:cs="Arial"/>
        </w:rPr>
        <w:t>Evaluating</w:t>
      </w:r>
      <w:proofErr w:type="gramEnd"/>
      <w:r w:rsidRPr="006B0A3C">
        <w:rPr>
          <w:rFonts w:ascii="Arial" w:hAnsi="Arial" w:cs="Arial"/>
        </w:rPr>
        <w:t xml:space="preserve"> </w:t>
      </w:r>
      <w:r w:rsidR="006B0A3C" w:rsidRPr="006B0A3C">
        <w:rPr>
          <w:rFonts w:ascii="Arial" w:hAnsi="Arial" w:cs="Arial"/>
        </w:rPr>
        <w:t>its</w:t>
      </w:r>
      <w:r w:rsidRPr="006B0A3C">
        <w:rPr>
          <w:rFonts w:ascii="Arial" w:hAnsi="Arial" w:cs="Arial"/>
        </w:rPr>
        <w:t xml:space="preserve"> relevant practices and risks, its capabilities</w:t>
      </w:r>
      <w:r w:rsidR="006B0A3C" w:rsidRPr="006B0A3C">
        <w:rPr>
          <w:rFonts w:ascii="Arial" w:hAnsi="Arial" w:cs="Arial"/>
        </w:rPr>
        <w:t xml:space="preserve"> in management</w:t>
      </w:r>
      <w:r w:rsidRPr="006B0A3C">
        <w:rPr>
          <w:rFonts w:ascii="Arial" w:hAnsi="Arial" w:cs="Arial"/>
        </w:rPr>
        <w:t xml:space="preserve"> and </w:t>
      </w:r>
      <w:r w:rsidR="006B0A3C" w:rsidRPr="006B0A3C">
        <w:rPr>
          <w:rFonts w:ascii="Arial" w:hAnsi="Arial" w:cs="Arial"/>
        </w:rPr>
        <w:t xml:space="preserve">its </w:t>
      </w:r>
      <w:r w:rsidRPr="006B0A3C">
        <w:rPr>
          <w:rFonts w:ascii="Arial" w:hAnsi="Arial" w:cs="Arial"/>
        </w:rPr>
        <w:t xml:space="preserve">control, </w:t>
      </w:r>
      <w:r w:rsidR="006B0A3C" w:rsidRPr="006B0A3C">
        <w:rPr>
          <w:rFonts w:ascii="Arial" w:hAnsi="Arial" w:cs="Arial"/>
        </w:rPr>
        <w:t xml:space="preserve">the </w:t>
      </w:r>
      <w:r w:rsidRPr="006B0A3C">
        <w:rPr>
          <w:rFonts w:ascii="Arial" w:hAnsi="Arial" w:cs="Arial"/>
        </w:rPr>
        <w:t xml:space="preserve">work flow processes and </w:t>
      </w:r>
      <w:r w:rsidR="006B0A3C" w:rsidRPr="006B0A3C">
        <w:rPr>
          <w:rFonts w:ascii="Arial" w:hAnsi="Arial" w:cs="Arial"/>
        </w:rPr>
        <w:t>reviewing all of these</w:t>
      </w:r>
      <w:r w:rsidRPr="006B0A3C">
        <w:rPr>
          <w:rFonts w:ascii="Arial" w:hAnsi="Arial" w:cs="Arial"/>
        </w:rPr>
        <w:t xml:space="preserve"> within the</w:t>
      </w:r>
      <w:r w:rsidR="006B0A3C" w:rsidRPr="006B0A3C">
        <w:rPr>
          <w:rFonts w:ascii="Arial" w:hAnsi="Arial" w:cs="Arial"/>
        </w:rPr>
        <w:t xml:space="preserve"> new business, product and</w:t>
      </w:r>
      <w:r w:rsidRPr="006B0A3C">
        <w:rPr>
          <w:rFonts w:ascii="Arial" w:hAnsi="Arial" w:cs="Arial"/>
        </w:rPr>
        <w:t xml:space="preserve"> services.</w:t>
      </w:r>
    </w:p>
    <w:p w:rsidR="008B46BF" w:rsidRPr="006B0A3C" w:rsidRDefault="008B46BF" w:rsidP="006B0A3C">
      <w:pPr>
        <w:ind w:right="3063"/>
        <w:jc w:val="both"/>
        <w:rPr>
          <w:rFonts w:ascii="Arial" w:hAnsi="Arial" w:cs="Arial"/>
          <w:color w:val="0076BB"/>
        </w:rPr>
      </w:pPr>
      <w:r w:rsidRPr="006B0A3C">
        <w:rPr>
          <w:rFonts w:ascii="Arial" w:hAnsi="Arial" w:cs="Arial"/>
          <w:color w:val="0076BB"/>
        </w:rPr>
        <w:t>Powers and Responsibilities</w:t>
      </w:r>
      <w:r w:rsidR="006B0A3C" w:rsidRPr="006B0A3C">
        <w:rPr>
          <w:rFonts w:ascii="Arial" w:hAnsi="Arial" w:cs="Arial"/>
          <w:color w:val="0076BB"/>
        </w:rPr>
        <w:t xml:space="preserve"> of the </w:t>
      </w:r>
      <w:r w:rsidR="006B0A3C" w:rsidRPr="006B0A3C">
        <w:rPr>
          <w:rFonts w:ascii="Arial" w:hAnsi="Arial" w:cs="Arial"/>
          <w:color w:val="0076BB"/>
        </w:rPr>
        <w:t>Committee</w:t>
      </w:r>
    </w:p>
    <w:p w:rsidR="006B0A3C" w:rsidRPr="006B0A3C" w:rsidRDefault="008B46BF" w:rsidP="006B0A3C">
      <w:pPr>
        <w:pStyle w:val="ListeParagraf"/>
        <w:numPr>
          <w:ilvl w:val="0"/>
          <w:numId w:val="1"/>
        </w:numPr>
        <w:spacing w:before="20" w:line="261" w:lineRule="auto"/>
        <w:rPr>
          <w:rFonts w:ascii="Arial" w:hAnsi="Arial" w:cs="Arial"/>
        </w:rPr>
      </w:pPr>
      <w:r w:rsidRPr="006B0A3C">
        <w:rPr>
          <w:rFonts w:ascii="Arial" w:hAnsi="Arial" w:cs="Arial"/>
        </w:rPr>
        <w:t xml:space="preserve">Evaluating the compliance of all new business, product and service requests with </w:t>
      </w:r>
      <w:proofErr w:type="spellStart"/>
      <w:r w:rsidRPr="006B0A3C">
        <w:rPr>
          <w:rFonts w:ascii="Arial" w:hAnsi="Arial" w:cs="Arial"/>
        </w:rPr>
        <w:t>Garanti</w:t>
      </w:r>
      <w:proofErr w:type="spellEnd"/>
      <w:r w:rsidRPr="006B0A3C">
        <w:rPr>
          <w:rFonts w:ascii="Arial" w:hAnsi="Arial" w:cs="Arial"/>
        </w:rPr>
        <w:t xml:space="preserve"> Fleet's strategy,</w:t>
      </w:r>
    </w:p>
    <w:p w:rsidR="006B0A3C" w:rsidRPr="006B0A3C" w:rsidRDefault="006B0A3C" w:rsidP="006B0A3C">
      <w:pPr>
        <w:pStyle w:val="ListeParagraf"/>
        <w:spacing w:before="20" w:line="261" w:lineRule="auto"/>
        <w:rPr>
          <w:rFonts w:ascii="Arial" w:hAnsi="Arial" w:cs="Arial"/>
        </w:rPr>
      </w:pPr>
    </w:p>
    <w:p w:rsidR="006B0A3C" w:rsidRPr="006B0A3C" w:rsidRDefault="008B46BF" w:rsidP="006B0A3C">
      <w:pPr>
        <w:pStyle w:val="ListeParagraf"/>
        <w:numPr>
          <w:ilvl w:val="0"/>
          <w:numId w:val="1"/>
        </w:numPr>
        <w:spacing w:before="20" w:line="261" w:lineRule="auto"/>
        <w:rPr>
          <w:rFonts w:ascii="Arial" w:hAnsi="Arial" w:cs="Arial"/>
        </w:rPr>
      </w:pPr>
      <w:r w:rsidRPr="006B0A3C">
        <w:rPr>
          <w:rFonts w:ascii="Arial" w:hAnsi="Arial" w:cs="Arial"/>
        </w:rPr>
        <w:t>Evaluating</w:t>
      </w:r>
      <w:r w:rsidR="006B0A3C" w:rsidRPr="006B0A3C">
        <w:rPr>
          <w:rFonts w:ascii="Arial" w:hAnsi="Arial" w:cs="Arial"/>
        </w:rPr>
        <w:t xml:space="preserve"> </w:t>
      </w:r>
      <w:r w:rsidRPr="006B0A3C">
        <w:rPr>
          <w:rFonts w:ascii="Arial" w:hAnsi="Arial" w:cs="Arial"/>
        </w:rPr>
        <w:t xml:space="preserve">technological developments and innovative applications and new business, product and service proposals, taking into account customer expectations and industry </w:t>
      </w:r>
      <w:proofErr w:type="spellStart"/>
      <w:r w:rsidRPr="006B0A3C">
        <w:rPr>
          <w:rFonts w:ascii="Arial" w:hAnsi="Arial" w:cs="Arial"/>
        </w:rPr>
        <w:t>trends,</w:t>
      </w:r>
      <w:proofErr w:type="spellEnd"/>
    </w:p>
    <w:p w:rsidR="006B0A3C" w:rsidRPr="006B0A3C" w:rsidRDefault="006B0A3C" w:rsidP="006B0A3C">
      <w:pPr>
        <w:pStyle w:val="ListeParagraf"/>
        <w:rPr>
          <w:rFonts w:ascii="Arial" w:hAnsi="Arial" w:cs="Arial"/>
        </w:rPr>
      </w:pPr>
    </w:p>
    <w:p w:rsidR="006B0A3C" w:rsidRPr="006B0A3C" w:rsidRDefault="006B0A3C" w:rsidP="006B0A3C">
      <w:pPr>
        <w:pStyle w:val="ListeParagraf"/>
        <w:numPr>
          <w:ilvl w:val="0"/>
          <w:numId w:val="1"/>
        </w:numPr>
        <w:spacing w:before="20" w:line="261" w:lineRule="auto"/>
        <w:rPr>
          <w:rFonts w:ascii="Arial" w:hAnsi="Arial" w:cs="Arial"/>
        </w:rPr>
      </w:pPr>
      <w:r>
        <w:rPr>
          <w:rFonts w:ascii="Arial" w:hAnsi="Arial" w:cs="Arial"/>
        </w:rPr>
        <w:t>R</w:t>
      </w:r>
      <w:r w:rsidRPr="006B0A3C">
        <w:rPr>
          <w:rFonts w:ascii="Arial" w:hAnsi="Arial" w:cs="Arial"/>
        </w:rPr>
        <w:t>eview</w:t>
      </w:r>
      <w:r>
        <w:rPr>
          <w:rFonts w:ascii="Arial" w:hAnsi="Arial" w:cs="Arial"/>
        </w:rPr>
        <w:t>ing</w:t>
      </w:r>
      <w:r w:rsidRPr="006B0A3C">
        <w:rPr>
          <w:rFonts w:ascii="Arial" w:hAnsi="Arial" w:cs="Arial"/>
        </w:rPr>
        <w:t xml:space="preserve"> the feasibility of changes in all aspects</w:t>
      </w:r>
      <w:r w:rsidRPr="006B0A3C">
        <w:rPr>
          <w:rFonts w:ascii="Arial" w:hAnsi="Arial" w:cs="Arial"/>
        </w:rPr>
        <w:t xml:space="preserve"> </w:t>
      </w:r>
      <w:r>
        <w:rPr>
          <w:rFonts w:ascii="Arial" w:hAnsi="Arial" w:cs="Arial"/>
        </w:rPr>
        <w:t>t</w:t>
      </w:r>
      <w:r w:rsidRPr="006B0A3C">
        <w:rPr>
          <w:rFonts w:ascii="Arial" w:hAnsi="Arial" w:cs="Arial"/>
        </w:rPr>
        <w:t xml:space="preserve">o be </w:t>
      </w:r>
      <w:r w:rsidR="008B46BF" w:rsidRPr="006B0A3C">
        <w:rPr>
          <w:rFonts w:ascii="Arial" w:hAnsi="Arial" w:cs="Arial"/>
        </w:rPr>
        <w:t>carried out on a new pro</w:t>
      </w:r>
      <w:r>
        <w:rPr>
          <w:rFonts w:ascii="Arial" w:hAnsi="Arial" w:cs="Arial"/>
        </w:rPr>
        <w:t>duct or an existing product, enabling</w:t>
      </w:r>
      <w:r w:rsidR="008B46BF" w:rsidRPr="006B0A3C">
        <w:rPr>
          <w:rFonts w:ascii="Arial" w:hAnsi="Arial" w:cs="Arial"/>
        </w:rPr>
        <w:t xml:space="preserve"> the product to be brought to life by maturing,</w:t>
      </w:r>
    </w:p>
    <w:p w:rsidR="006B0A3C" w:rsidRPr="006B0A3C" w:rsidRDefault="006B0A3C" w:rsidP="006B0A3C">
      <w:pPr>
        <w:pStyle w:val="ListeParagraf"/>
        <w:rPr>
          <w:rFonts w:ascii="Arial" w:hAnsi="Arial" w:cs="Arial"/>
        </w:rPr>
      </w:pPr>
    </w:p>
    <w:p w:rsidR="00CB6272" w:rsidRPr="00CB6272" w:rsidRDefault="006B0A3C" w:rsidP="00CB6272">
      <w:pPr>
        <w:pStyle w:val="ListeParagraf"/>
        <w:numPr>
          <w:ilvl w:val="0"/>
          <w:numId w:val="1"/>
        </w:numPr>
        <w:spacing w:before="20" w:line="261" w:lineRule="auto"/>
        <w:rPr>
          <w:rFonts w:ascii="Arial" w:hAnsi="Arial" w:cs="Arial"/>
        </w:rPr>
      </w:pPr>
      <w:r>
        <w:rPr>
          <w:rFonts w:ascii="Arial" w:hAnsi="Arial" w:cs="Arial"/>
        </w:rPr>
        <w:t>W</w:t>
      </w:r>
      <w:r w:rsidRPr="006B0A3C">
        <w:rPr>
          <w:rFonts w:ascii="Arial" w:hAnsi="Arial" w:cs="Arial"/>
        </w:rPr>
        <w:t>hen necessary</w:t>
      </w:r>
      <w:r>
        <w:rPr>
          <w:rFonts w:ascii="Arial" w:hAnsi="Arial" w:cs="Arial"/>
        </w:rPr>
        <w:t xml:space="preserve">, submitting the </w:t>
      </w:r>
      <w:r w:rsidR="008B46BF" w:rsidRPr="006B0A3C">
        <w:rPr>
          <w:rFonts w:ascii="Arial" w:hAnsi="Arial" w:cs="Arial"/>
        </w:rPr>
        <w:t>requests to the</w:t>
      </w:r>
      <w:r>
        <w:rPr>
          <w:rFonts w:ascii="Arial" w:hAnsi="Arial" w:cs="Arial"/>
        </w:rPr>
        <w:t xml:space="preserve"> approval of the </w:t>
      </w:r>
      <w:r w:rsidR="008B46BF" w:rsidRPr="006B0A3C">
        <w:rPr>
          <w:rFonts w:ascii="Arial" w:hAnsi="Arial" w:cs="Arial"/>
        </w:rPr>
        <w:t>business partners (Gar</w:t>
      </w:r>
      <w:r w:rsidRPr="006B0A3C">
        <w:rPr>
          <w:rFonts w:ascii="Arial" w:eastAsia="Arial" w:hAnsi="Arial" w:cs="Arial"/>
          <w:spacing w:val="1"/>
        </w:rPr>
        <w:t xml:space="preserve"> </w:t>
      </w:r>
      <w:proofErr w:type="spellStart"/>
      <w:r>
        <w:rPr>
          <w:rFonts w:ascii="Arial" w:eastAsia="Arial" w:hAnsi="Arial" w:cs="Arial"/>
          <w:spacing w:val="1"/>
        </w:rPr>
        <w:t>G</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ti</w:t>
      </w:r>
      <w:proofErr w:type="spellEnd"/>
      <w:r>
        <w:rPr>
          <w:rFonts w:ascii="Arial" w:eastAsia="Arial" w:hAnsi="Arial" w:cs="Arial"/>
          <w:spacing w:val="50"/>
        </w:rPr>
        <w:t xml:space="preserve"> </w:t>
      </w:r>
      <w:proofErr w:type="spellStart"/>
      <w:r>
        <w:rPr>
          <w:rFonts w:ascii="Arial" w:eastAsia="Arial" w:hAnsi="Arial" w:cs="Arial"/>
          <w:w w:val="93"/>
        </w:rPr>
        <w:t>B</w:t>
      </w:r>
      <w:r>
        <w:rPr>
          <w:rFonts w:ascii="Arial" w:eastAsia="Arial" w:hAnsi="Arial" w:cs="Arial"/>
          <w:w w:val="98"/>
        </w:rPr>
        <w:t>a</w:t>
      </w:r>
      <w:r>
        <w:rPr>
          <w:rFonts w:ascii="Arial" w:eastAsia="Arial" w:hAnsi="Arial" w:cs="Arial"/>
          <w:spacing w:val="-2"/>
          <w:w w:val="99"/>
        </w:rPr>
        <w:t>n</w:t>
      </w:r>
      <w:r>
        <w:rPr>
          <w:rFonts w:ascii="Arial" w:eastAsia="Arial" w:hAnsi="Arial" w:cs="Arial"/>
          <w:spacing w:val="1"/>
          <w:w w:val="101"/>
        </w:rPr>
        <w:t>k</w:t>
      </w:r>
      <w:r>
        <w:rPr>
          <w:rFonts w:ascii="Arial" w:eastAsia="Arial" w:hAnsi="Arial" w:cs="Arial"/>
          <w:w w:val="98"/>
        </w:rPr>
        <w:t>a</w:t>
      </w:r>
      <w:r>
        <w:rPr>
          <w:rFonts w:ascii="Arial" w:eastAsia="Arial" w:hAnsi="Arial" w:cs="Arial"/>
          <w:spacing w:val="-1"/>
          <w:w w:val="103"/>
        </w:rPr>
        <w:t>s</w:t>
      </w:r>
      <w:r>
        <w:rPr>
          <w:rFonts w:ascii="Arial" w:eastAsia="Arial" w:hAnsi="Arial" w:cs="Arial"/>
          <w:spacing w:val="1"/>
          <w:w w:val="89"/>
        </w:rPr>
        <w:t>ı</w:t>
      </w:r>
      <w:r>
        <w:rPr>
          <w:rFonts w:ascii="Arial" w:eastAsia="Arial" w:hAnsi="Arial" w:cs="Arial"/>
          <w:w w:val="70"/>
        </w:rPr>
        <w:t>,</w:t>
      </w:r>
      <w:r>
        <w:rPr>
          <w:rFonts w:ascii="Arial" w:eastAsia="Arial" w:hAnsi="Arial" w:cs="Arial"/>
          <w:spacing w:val="1"/>
        </w:rPr>
        <w:t>G</w:t>
      </w:r>
      <w:r>
        <w:rPr>
          <w:rFonts w:ascii="Arial" w:eastAsia="Arial" w:hAnsi="Arial" w:cs="Arial"/>
        </w:rPr>
        <w:t>ar</w:t>
      </w:r>
      <w:r>
        <w:rPr>
          <w:rFonts w:ascii="Arial" w:eastAsia="Arial" w:hAnsi="Arial" w:cs="Arial"/>
          <w:spacing w:val="-2"/>
        </w:rPr>
        <w:t>a</w:t>
      </w:r>
      <w:r>
        <w:rPr>
          <w:rFonts w:ascii="Arial" w:eastAsia="Arial" w:hAnsi="Arial" w:cs="Arial"/>
          <w:spacing w:val="1"/>
        </w:rPr>
        <w:t>n</w:t>
      </w:r>
      <w:r>
        <w:rPr>
          <w:rFonts w:ascii="Arial" w:eastAsia="Arial" w:hAnsi="Arial" w:cs="Arial"/>
          <w:spacing w:val="-2"/>
        </w:rPr>
        <w:t>t</w:t>
      </w:r>
      <w:r>
        <w:rPr>
          <w:rFonts w:ascii="Arial" w:eastAsia="Arial" w:hAnsi="Arial" w:cs="Arial"/>
        </w:rPr>
        <w:t>i</w:t>
      </w:r>
      <w:proofErr w:type="spellEnd"/>
      <w:r w:rsidR="00CB6272">
        <w:rPr>
          <w:rFonts w:ascii="Arial" w:eastAsia="Arial" w:hAnsi="Arial" w:cs="Arial"/>
          <w:spacing w:val="48"/>
        </w:rPr>
        <w:t xml:space="preserve"> </w:t>
      </w:r>
      <w:proofErr w:type="spellStart"/>
      <w:r>
        <w:rPr>
          <w:rFonts w:ascii="Arial" w:eastAsia="Arial" w:hAnsi="Arial" w:cs="Arial"/>
          <w:w w:val="97"/>
        </w:rPr>
        <w:t>T</w:t>
      </w:r>
      <w:r>
        <w:rPr>
          <w:rFonts w:ascii="Arial" w:eastAsia="Arial" w:hAnsi="Arial" w:cs="Arial"/>
          <w:spacing w:val="1"/>
          <w:w w:val="95"/>
        </w:rPr>
        <w:t>e</w:t>
      </w:r>
      <w:r>
        <w:rPr>
          <w:rFonts w:ascii="Arial" w:eastAsia="Arial" w:hAnsi="Arial" w:cs="Arial"/>
          <w:spacing w:val="1"/>
          <w:w w:val="101"/>
        </w:rPr>
        <w:t>k</w:t>
      </w:r>
      <w:r>
        <w:rPr>
          <w:rFonts w:ascii="Arial" w:eastAsia="Arial" w:hAnsi="Arial" w:cs="Arial"/>
          <w:spacing w:val="1"/>
          <w:w w:val="99"/>
        </w:rPr>
        <w:t>n</w:t>
      </w:r>
      <w:r>
        <w:rPr>
          <w:rFonts w:ascii="Arial" w:eastAsia="Arial" w:hAnsi="Arial" w:cs="Arial"/>
          <w:spacing w:val="-1"/>
          <w:w w:val="102"/>
        </w:rPr>
        <w:t>o</w:t>
      </w:r>
      <w:r>
        <w:rPr>
          <w:rFonts w:ascii="Arial" w:eastAsia="Arial" w:hAnsi="Arial" w:cs="Arial"/>
          <w:spacing w:val="-1"/>
          <w:w w:val="109"/>
        </w:rPr>
        <w:t>l</w:t>
      </w:r>
      <w:r>
        <w:rPr>
          <w:rFonts w:ascii="Arial" w:eastAsia="Arial" w:hAnsi="Arial" w:cs="Arial"/>
          <w:spacing w:val="-1"/>
          <w:w w:val="102"/>
        </w:rPr>
        <w:t>o</w:t>
      </w:r>
      <w:r>
        <w:rPr>
          <w:rFonts w:ascii="Arial" w:eastAsia="Arial" w:hAnsi="Arial" w:cs="Arial"/>
          <w:w w:val="108"/>
        </w:rPr>
        <w:t>j</w:t>
      </w:r>
      <w:r>
        <w:rPr>
          <w:rFonts w:ascii="Arial" w:eastAsia="Arial" w:hAnsi="Arial" w:cs="Arial"/>
          <w:spacing w:val="-1"/>
          <w:w w:val="108"/>
        </w:rPr>
        <w:t>i</w:t>
      </w:r>
      <w:proofErr w:type="spellEnd"/>
      <w:r w:rsidR="008B46BF" w:rsidRPr="006B0A3C">
        <w:rPr>
          <w:rFonts w:ascii="Arial" w:hAnsi="Arial" w:cs="Arial"/>
        </w:rPr>
        <w:t>)</w:t>
      </w:r>
      <w:r>
        <w:rPr>
          <w:rFonts w:ascii="Arial" w:hAnsi="Arial" w:cs="Arial"/>
        </w:rPr>
        <w:t xml:space="preserve">, their committees and the Board of Directors, </w:t>
      </w:r>
      <w:r w:rsidR="00CB6272">
        <w:rPr>
          <w:rFonts w:ascii="Arial" w:hAnsi="Arial" w:cs="Arial"/>
        </w:rPr>
        <w:t xml:space="preserve"> </w:t>
      </w:r>
    </w:p>
    <w:p w:rsidR="00CB6272" w:rsidRDefault="00CB6272" w:rsidP="00CB6272">
      <w:pPr>
        <w:pStyle w:val="ListeParagraf"/>
        <w:spacing w:before="40"/>
        <w:ind w:right="-20"/>
        <w:rPr>
          <w:rFonts w:ascii="Arial" w:hAnsi="Arial" w:cs="Arial"/>
        </w:rPr>
      </w:pPr>
    </w:p>
    <w:p w:rsidR="006B0A3C" w:rsidRPr="006B0A3C" w:rsidRDefault="00CB6272" w:rsidP="006B0A3C">
      <w:pPr>
        <w:pStyle w:val="ListeParagraf"/>
        <w:numPr>
          <w:ilvl w:val="0"/>
          <w:numId w:val="2"/>
        </w:numPr>
        <w:spacing w:before="40"/>
        <w:ind w:right="-20"/>
        <w:rPr>
          <w:rFonts w:ascii="Arial" w:hAnsi="Arial" w:cs="Arial"/>
        </w:rPr>
      </w:pPr>
      <w:r>
        <w:rPr>
          <w:rFonts w:ascii="Arial" w:hAnsi="Arial" w:cs="Arial"/>
        </w:rPr>
        <w:t xml:space="preserve">Evaluating </w:t>
      </w:r>
      <w:r w:rsidR="008B46BF" w:rsidRPr="006B0A3C">
        <w:rPr>
          <w:rFonts w:ascii="Arial" w:hAnsi="Arial" w:cs="Arial"/>
        </w:rPr>
        <w:t xml:space="preserve">the business, products and services put into practice are implemented correctly within the scope of procedures and instructions, </w:t>
      </w:r>
      <w:r>
        <w:rPr>
          <w:rFonts w:ascii="Arial" w:hAnsi="Arial" w:cs="Arial"/>
        </w:rPr>
        <w:t>also</w:t>
      </w:r>
      <w:r w:rsidR="008B46BF" w:rsidRPr="006B0A3C">
        <w:rPr>
          <w:rFonts w:ascii="Arial" w:hAnsi="Arial" w:cs="Arial"/>
        </w:rPr>
        <w:t xml:space="preserve"> the results of monitoring activities during the 12 months after implementation</w:t>
      </w:r>
      <w:r>
        <w:rPr>
          <w:rFonts w:ascii="Arial" w:hAnsi="Arial" w:cs="Arial"/>
        </w:rPr>
        <w:t xml:space="preserve"> of the product</w:t>
      </w:r>
      <w:r w:rsidR="008B46BF" w:rsidRPr="006B0A3C">
        <w:rPr>
          <w:rFonts w:ascii="Arial" w:hAnsi="Arial" w:cs="Arial"/>
        </w:rPr>
        <w:t>,</w:t>
      </w:r>
    </w:p>
    <w:p w:rsidR="006B0A3C" w:rsidRPr="006B0A3C" w:rsidRDefault="006B0A3C" w:rsidP="006B0A3C">
      <w:pPr>
        <w:pStyle w:val="ListeParagraf"/>
        <w:spacing w:before="40"/>
        <w:ind w:right="-20"/>
        <w:rPr>
          <w:rFonts w:ascii="Arial" w:hAnsi="Arial" w:cs="Arial"/>
        </w:rPr>
      </w:pPr>
    </w:p>
    <w:p w:rsidR="006B0A3C" w:rsidRPr="006B0A3C" w:rsidRDefault="00CB6272" w:rsidP="006B0A3C">
      <w:pPr>
        <w:pStyle w:val="ListeParagraf"/>
        <w:numPr>
          <w:ilvl w:val="0"/>
          <w:numId w:val="2"/>
        </w:numPr>
        <w:spacing w:before="40"/>
        <w:ind w:right="-20"/>
        <w:rPr>
          <w:rFonts w:ascii="Arial" w:hAnsi="Arial" w:cs="Arial"/>
        </w:rPr>
      </w:pPr>
      <w:r>
        <w:rPr>
          <w:rFonts w:ascii="Arial" w:hAnsi="Arial" w:cs="Arial"/>
        </w:rPr>
        <w:t xml:space="preserve">Ensuring </w:t>
      </w:r>
      <w:r w:rsidR="008B46BF" w:rsidRPr="006B0A3C">
        <w:rPr>
          <w:rFonts w:ascii="Arial" w:hAnsi="Arial" w:cs="Arial"/>
        </w:rPr>
        <w:t>the responsible managers of the relevant business line are informed about the negotiations and decisions taken, as appropriate,</w:t>
      </w:r>
    </w:p>
    <w:p w:rsidR="006B0A3C" w:rsidRPr="006B0A3C" w:rsidRDefault="006B0A3C" w:rsidP="006B0A3C">
      <w:pPr>
        <w:pStyle w:val="ListeParagraf"/>
        <w:rPr>
          <w:rFonts w:ascii="Arial" w:hAnsi="Arial" w:cs="Arial"/>
        </w:rPr>
      </w:pPr>
    </w:p>
    <w:p w:rsidR="008B46BF" w:rsidRPr="006B0A3C" w:rsidRDefault="00CB6272" w:rsidP="006B0A3C">
      <w:pPr>
        <w:pStyle w:val="ListeParagraf"/>
        <w:numPr>
          <w:ilvl w:val="0"/>
          <w:numId w:val="2"/>
        </w:numPr>
        <w:spacing w:before="40"/>
        <w:ind w:right="-20"/>
        <w:rPr>
          <w:rFonts w:ascii="Arial" w:hAnsi="Arial" w:cs="Arial"/>
        </w:rPr>
      </w:pPr>
      <w:r>
        <w:rPr>
          <w:rFonts w:ascii="Arial" w:hAnsi="Arial" w:cs="Arial"/>
        </w:rPr>
        <w:t>Making</w:t>
      </w:r>
      <w:r w:rsidRPr="006B0A3C">
        <w:rPr>
          <w:rFonts w:ascii="Arial" w:hAnsi="Arial" w:cs="Arial"/>
        </w:rPr>
        <w:t xml:space="preserve"> suggestions in line with </w:t>
      </w:r>
      <w:r>
        <w:rPr>
          <w:rFonts w:ascii="Arial" w:hAnsi="Arial" w:cs="Arial"/>
        </w:rPr>
        <w:t>the annual plans</w:t>
      </w:r>
      <w:r w:rsidRPr="006B0A3C">
        <w:rPr>
          <w:rFonts w:ascii="Arial" w:hAnsi="Arial" w:cs="Arial"/>
        </w:rPr>
        <w:t xml:space="preserve"> and capacity constraints</w:t>
      </w:r>
      <w:r w:rsidRPr="006B0A3C">
        <w:rPr>
          <w:rFonts w:ascii="Arial" w:hAnsi="Arial" w:cs="Arial"/>
        </w:rPr>
        <w:t xml:space="preserve"> </w:t>
      </w:r>
      <w:r w:rsidR="008B46BF" w:rsidRPr="006B0A3C">
        <w:rPr>
          <w:rFonts w:ascii="Arial" w:hAnsi="Arial" w:cs="Arial"/>
        </w:rPr>
        <w:t>of the relevant business lines in the evaluation of new bus</w:t>
      </w:r>
      <w:r>
        <w:rPr>
          <w:rFonts w:ascii="Arial" w:hAnsi="Arial" w:cs="Arial"/>
        </w:rPr>
        <w:t>iness, products and services.</w:t>
      </w:r>
    </w:p>
    <w:p w:rsidR="008B46BF" w:rsidRPr="006B0A3C" w:rsidRDefault="008B46BF" w:rsidP="00CB6272">
      <w:pPr>
        <w:spacing w:before="20" w:line="218" w:lineRule="auto"/>
        <w:rPr>
          <w:rFonts w:ascii="Arial" w:hAnsi="Arial" w:cs="Arial"/>
        </w:rPr>
      </w:pPr>
      <w:r w:rsidRPr="006B0A3C">
        <w:rPr>
          <w:rFonts w:ascii="Arial" w:hAnsi="Arial" w:cs="Arial"/>
        </w:rPr>
        <w:t xml:space="preserve"> </w:t>
      </w:r>
      <w:r w:rsidRPr="006B0A3C">
        <w:rPr>
          <w:rFonts w:ascii="Arial" w:hAnsi="Arial" w:cs="Arial"/>
          <w:color w:val="0076BB"/>
        </w:rPr>
        <w:t>Functioning of the Committee</w:t>
      </w:r>
      <w:r w:rsidRPr="006B0A3C">
        <w:rPr>
          <w:rFonts w:ascii="Arial" w:hAnsi="Arial" w:cs="Arial"/>
        </w:rPr>
        <w:t xml:space="preserve"> </w:t>
      </w:r>
    </w:p>
    <w:p w:rsidR="006B0A3C" w:rsidRPr="006B0A3C" w:rsidRDefault="00CB6272" w:rsidP="006B0A3C">
      <w:pPr>
        <w:pStyle w:val="ListeParagraf"/>
        <w:numPr>
          <w:ilvl w:val="0"/>
          <w:numId w:val="3"/>
        </w:numPr>
        <w:ind w:right="-20"/>
        <w:rPr>
          <w:rFonts w:ascii="Arial" w:hAnsi="Arial" w:cs="Arial"/>
        </w:rPr>
      </w:pPr>
      <w:r>
        <w:rPr>
          <w:rFonts w:ascii="Arial" w:eastAsia="Courier New" w:hAnsi="Arial" w:cs="Arial"/>
        </w:rPr>
        <w:t xml:space="preserve">The </w:t>
      </w:r>
      <w:r w:rsidR="008B46BF" w:rsidRPr="006B0A3C">
        <w:rPr>
          <w:rFonts w:ascii="Arial" w:hAnsi="Arial" w:cs="Arial"/>
        </w:rPr>
        <w:t xml:space="preserve">committee is run </w:t>
      </w:r>
      <w:r>
        <w:rPr>
          <w:rFonts w:ascii="Arial" w:hAnsi="Arial" w:cs="Arial"/>
        </w:rPr>
        <w:t>in the form of</w:t>
      </w:r>
      <w:r w:rsidR="008B46BF" w:rsidRPr="006B0A3C">
        <w:rPr>
          <w:rFonts w:ascii="Arial" w:hAnsi="Arial" w:cs="Arial"/>
        </w:rPr>
        <w:t xml:space="preserve"> a workshop.</w:t>
      </w:r>
    </w:p>
    <w:p w:rsidR="006B0A3C" w:rsidRPr="006B0A3C" w:rsidRDefault="006B0A3C" w:rsidP="006B0A3C">
      <w:pPr>
        <w:pStyle w:val="ListeParagraf"/>
        <w:ind w:right="-20"/>
        <w:rPr>
          <w:rFonts w:ascii="Arial" w:hAnsi="Arial" w:cs="Arial"/>
        </w:rPr>
      </w:pPr>
    </w:p>
    <w:p w:rsidR="006B0A3C" w:rsidRPr="006B0A3C" w:rsidRDefault="00CB6272" w:rsidP="006B0A3C">
      <w:pPr>
        <w:pStyle w:val="ListeParagraf"/>
        <w:numPr>
          <w:ilvl w:val="0"/>
          <w:numId w:val="3"/>
        </w:numPr>
        <w:ind w:right="-20"/>
        <w:rPr>
          <w:rFonts w:ascii="Arial" w:hAnsi="Arial" w:cs="Arial"/>
        </w:rPr>
      </w:pPr>
      <w:r>
        <w:rPr>
          <w:rFonts w:ascii="Arial" w:eastAsia="Courier New" w:hAnsi="Arial" w:cs="Arial"/>
        </w:rPr>
        <w:t xml:space="preserve">For </w:t>
      </w:r>
      <w:r w:rsidR="008B46BF" w:rsidRPr="006B0A3C">
        <w:rPr>
          <w:rFonts w:ascii="Arial" w:hAnsi="Arial" w:cs="Arial"/>
        </w:rPr>
        <w:t>new business, products or services to be evaluated in the committee</w:t>
      </w:r>
      <w:r>
        <w:rPr>
          <w:rFonts w:ascii="Arial" w:hAnsi="Arial" w:cs="Arial"/>
        </w:rPr>
        <w:t>,</w:t>
      </w:r>
      <w:r w:rsidR="008B46BF" w:rsidRPr="006B0A3C">
        <w:rPr>
          <w:rFonts w:ascii="Arial" w:hAnsi="Arial" w:cs="Arial"/>
        </w:rPr>
        <w:t xml:space="preserve"> before the committee; </w:t>
      </w:r>
      <w:r w:rsidRPr="006B0A3C">
        <w:rPr>
          <w:rFonts w:ascii="Arial" w:hAnsi="Arial" w:cs="Arial"/>
        </w:rPr>
        <w:t>the business case</w:t>
      </w:r>
      <w:r w:rsidRPr="006B0A3C">
        <w:rPr>
          <w:rFonts w:ascii="Arial" w:hAnsi="Arial" w:cs="Arial"/>
        </w:rPr>
        <w:t xml:space="preserve"> </w:t>
      </w:r>
      <w:r w:rsidR="008B46BF" w:rsidRPr="006B0A3C">
        <w:rPr>
          <w:rFonts w:ascii="Arial" w:hAnsi="Arial" w:cs="Arial"/>
        </w:rPr>
        <w:t xml:space="preserve">is </w:t>
      </w:r>
      <w:r>
        <w:rPr>
          <w:rFonts w:ascii="Arial" w:hAnsi="Arial" w:cs="Arial"/>
        </w:rPr>
        <w:t>prepared by the relevant person</w:t>
      </w:r>
      <w:r w:rsidR="008B46BF" w:rsidRPr="006B0A3C">
        <w:rPr>
          <w:rFonts w:ascii="Arial" w:hAnsi="Arial" w:cs="Arial"/>
        </w:rPr>
        <w:t>/s together with</w:t>
      </w:r>
      <w:r>
        <w:rPr>
          <w:rFonts w:ascii="Arial" w:hAnsi="Arial" w:cs="Arial"/>
        </w:rPr>
        <w:t xml:space="preserve"> the pre-feasibility studies and</w:t>
      </w:r>
      <w:r w:rsidR="008B46BF" w:rsidRPr="006B0A3C">
        <w:rPr>
          <w:rFonts w:ascii="Arial" w:hAnsi="Arial" w:cs="Arial"/>
        </w:rPr>
        <w:t xml:space="preserve"> the results of the interviews made with the third parties.</w:t>
      </w:r>
    </w:p>
    <w:p w:rsidR="006B0A3C" w:rsidRPr="006B0A3C" w:rsidRDefault="006B0A3C" w:rsidP="006B0A3C">
      <w:pPr>
        <w:pStyle w:val="ListeParagraf"/>
        <w:rPr>
          <w:rFonts w:ascii="Arial" w:hAnsi="Arial" w:cs="Arial"/>
        </w:rPr>
      </w:pPr>
    </w:p>
    <w:p w:rsidR="006B0A3C" w:rsidRPr="006B0A3C" w:rsidRDefault="008B46BF" w:rsidP="006B0A3C">
      <w:pPr>
        <w:pStyle w:val="ListeParagraf"/>
        <w:numPr>
          <w:ilvl w:val="0"/>
          <w:numId w:val="3"/>
        </w:numPr>
        <w:ind w:right="-20"/>
        <w:rPr>
          <w:rFonts w:ascii="Arial" w:hAnsi="Arial" w:cs="Arial"/>
        </w:rPr>
      </w:pPr>
      <w:r w:rsidRPr="006B0A3C">
        <w:rPr>
          <w:rFonts w:ascii="Arial" w:hAnsi="Arial" w:cs="Arial"/>
        </w:rPr>
        <w:t xml:space="preserve">Business </w:t>
      </w:r>
      <w:r w:rsidR="00CB6272">
        <w:rPr>
          <w:rFonts w:ascii="Arial" w:hAnsi="Arial" w:cs="Arial"/>
        </w:rPr>
        <w:t xml:space="preserve">case document </w:t>
      </w:r>
      <w:r w:rsidRPr="006B0A3C">
        <w:rPr>
          <w:rFonts w:ascii="Arial" w:hAnsi="Arial" w:cs="Arial"/>
        </w:rPr>
        <w:t xml:space="preserve">consists of the description of the job, the reason for the </w:t>
      </w:r>
      <w:r w:rsidR="00CB6272">
        <w:rPr>
          <w:rFonts w:ascii="Arial" w:hAnsi="Arial" w:cs="Arial"/>
        </w:rPr>
        <w:t>requirement</w:t>
      </w:r>
      <w:r w:rsidRPr="006B0A3C">
        <w:rPr>
          <w:rFonts w:ascii="Arial" w:hAnsi="Arial" w:cs="Arial"/>
        </w:rPr>
        <w:t>, the scope summary, the anticipated added value and the analysis made about the market situation,</w:t>
      </w:r>
      <w:r w:rsidR="00CB6272">
        <w:rPr>
          <w:rFonts w:ascii="Arial" w:hAnsi="Arial" w:cs="Arial"/>
        </w:rPr>
        <w:t xml:space="preserve"> the </w:t>
      </w:r>
      <w:r w:rsidRPr="006B0A3C">
        <w:rPr>
          <w:rFonts w:ascii="Arial" w:hAnsi="Arial" w:cs="Arial"/>
        </w:rPr>
        <w:t xml:space="preserve">risks and assumptions. Support can be obtained from the Business Development Unit for the document of business </w:t>
      </w:r>
      <w:r w:rsidR="00CB6272">
        <w:rPr>
          <w:rFonts w:ascii="Arial" w:hAnsi="Arial" w:cs="Arial"/>
        </w:rPr>
        <w:t>case</w:t>
      </w:r>
      <w:r w:rsidRPr="006B0A3C">
        <w:rPr>
          <w:rFonts w:ascii="Arial" w:hAnsi="Arial" w:cs="Arial"/>
        </w:rPr>
        <w:t>.</w:t>
      </w:r>
    </w:p>
    <w:p w:rsidR="006B0A3C" w:rsidRPr="006B0A3C" w:rsidRDefault="006B0A3C" w:rsidP="006B0A3C">
      <w:pPr>
        <w:pStyle w:val="ListeParagraf"/>
        <w:rPr>
          <w:rFonts w:ascii="Arial" w:eastAsia="Courier New" w:hAnsi="Arial" w:cs="Arial"/>
        </w:rPr>
      </w:pPr>
    </w:p>
    <w:p w:rsidR="006B0A3C" w:rsidRPr="006B0A3C" w:rsidRDefault="008B46BF" w:rsidP="006B0A3C">
      <w:pPr>
        <w:pStyle w:val="ListeParagraf"/>
        <w:numPr>
          <w:ilvl w:val="0"/>
          <w:numId w:val="3"/>
        </w:numPr>
        <w:ind w:right="-20"/>
        <w:rPr>
          <w:rFonts w:ascii="Arial" w:hAnsi="Arial" w:cs="Arial"/>
        </w:rPr>
      </w:pPr>
      <w:r w:rsidRPr="006B0A3C">
        <w:rPr>
          <w:rFonts w:ascii="Arial" w:eastAsia="Courier New" w:hAnsi="Arial" w:cs="Arial"/>
        </w:rPr>
        <w:t xml:space="preserve">In </w:t>
      </w:r>
      <w:r w:rsidR="00CB6272" w:rsidRPr="006B0A3C">
        <w:rPr>
          <w:rFonts w:ascii="Arial" w:eastAsia="Courier New" w:hAnsi="Arial" w:cs="Arial"/>
        </w:rPr>
        <w:t>the Committee</w:t>
      </w:r>
      <w:r w:rsidRPr="006B0A3C">
        <w:rPr>
          <w:rFonts w:ascii="Arial" w:hAnsi="Arial" w:cs="Arial"/>
        </w:rPr>
        <w:t>, action is taken on the business plan created as a result of new business, product or service evaluations.</w:t>
      </w:r>
    </w:p>
    <w:p w:rsidR="006B0A3C" w:rsidRDefault="006B0A3C" w:rsidP="006B0A3C">
      <w:pPr>
        <w:pStyle w:val="ListeParagraf"/>
        <w:rPr>
          <w:rFonts w:ascii="Arial" w:hAnsi="Arial" w:cs="Arial"/>
        </w:rPr>
      </w:pPr>
    </w:p>
    <w:p w:rsidR="00CB6272" w:rsidRDefault="00CB6272" w:rsidP="006B0A3C">
      <w:pPr>
        <w:pStyle w:val="ListeParagraf"/>
        <w:rPr>
          <w:rFonts w:ascii="Arial" w:hAnsi="Arial" w:cs="Arial"/>
        </w:rPr>
      </w:pPr>
    </w:p>
    <w:p w:rsidR="00CB6272" w:rsidRDefault="00CB6272" w:rsidP="006B0A3C">
      <w:pPr>
        <w:pStyle w:val="ListeParagraf"/>
        <w:rPr>
          <w:rFonts w:ascii="Arial" w:hAnsi="Arial" w:cs="Arial"/>
        </w:rPr>
      </w:pPr>
    </w:p>
    <w:p w:rsidR="00CB6272" w:rsidRPr="006B0A3C" w:rsidRDefault="00CB6272" w:rsidP="006B0A3C">
      <w:pPr>
        <w:pStyle w:val="ListeParagraf"/>
        <w:rPr>
          <w:rFonts w:ascii="Arial" w:hAnsi="Arial" w:cs="Arial"/>
        </w:rPr>
      </w:pPr>
    </w:p>
    <w:p w:rsidR="006B0A3C" w:rsidRPr="006B0A3C" w:rsidRDefault="008B46BF" w:rsidP="006B0A3C">
      <w:pPr>
        <w:pStyle w:val="ListeParagraf"/>
        <w:numPr>
          <w:ilvl w:val="0"/>
          <w:numId w:val="3"/>
        </w:numPr>
        <w:ind w:right="-20"/>
        <w:rPr>
          <w:rFonts w:ascii="Arial" w:hAnsi="Arial" w:cs="Arial"/>
        </w:rPr>
      </w:pPr>
      <w:r w:rsidRPr="006B0A3C">
        <w:rPr>
          <w:rFonts w:ascii="Arial" w:hAnsi="Arial" w:cs="Arial"/>
        </w:rPr>
        <w:lastRenderedPageBreak/>
        <w:t>The decisions taken in the Committee are shared with the participants as meeting notes.</w:t>
      </w:r>
    </w:p>
    <w:p w:rsidR="00CB6272" w:rsidRPr="006B0A3C" w:rsidRDefault="00CB6272" w:rsidP="006B0A3C">
      <w:pPr>
        <w:pStyle w:val="ListeParagraf"/>
        <w:rPr>
          <w:rFonts w:ascii="Arial" w:hAnsi="Arial" w:cs="Arial"/>
        </w:rPr>
      </w:pPr>
    </w:p>
    <w:p w:rsidR="006B0A3C" w:rsidRPr="006B0A3C" w:rsidRDefault="008B46BF" w:rsidP="006B0A3C">
      <w:pPr>
        <w:pStyle w:val="ListeParagraf"/>
        <w:numPr>
          <w:ilvl w:val="0"/>
          <w:numId w:val="3"/>
        </w:numPr>
        <w:ind w:right="-20"/>
        <w:rPr>
          <w:rFonts w:ascii="Arial" w:hAnsi="Arial" w:cs="Arial"/>
        </w:rPr>
      </w:pPr>
      <w:r w:rsidRPr="006B0A3C">
        <w:rPr>
          <w:rFonts w:ascii="Arial" w:hAnsi="Arial" w:cs="Arial"/>
        </w:rPr>
        <w:t>All kinds of resources and support required while the Committee is performing its duty are provided by the General Manager.</w:t>
      </w:r>
    </w:p>
    <w:p w:rsidR="006B0A3C" w:rsidRPr="006B0A3C" w:rsidRDefault="006B0A3C" w:rsidP="006B0A3C">
      <w:pPr>
        <w:pStyle w:val="ListeParagraf"/>
        <w:rPr>
          <w:rFonts w:ascii="Arial" w:hAnsi="Arial" w:cs="Arial"/>
        </w:rPr>
      </w:pPr>
    </w:p>
    <w:p w:rsidR="008B46BF" w:rsidRPr="006B0A3C" w:rsidRDefault="008B46BF" w:rsidP="006B0A3C">
      <w:pPr>
        <w:pStyle w:val="ListeParagraf"/>
        <w:numPr>
          <w:ilvl w:val="0"/>
          <w:numId w:val="3"/>
        </w:numPr>
        <w:ind w:right="-20"/>
        <w:rPr>
          <w:rFonts w:ascii="Arial" w:hAnsi="Arial" w:cs="Arial"/>
        </w:rPr>
      </w:pPr>
      <w:r w:rsidRPr="006B0A3C">
        <w:rPr>
          <w:rFonts w:ascii="Arial" w:hAnsi="Arial" w:cs="Arial"/>
        </w:rPr>
        <w:t>Determining the committee meeting agenda, making meeting calls, providing communication with committee members, keeping the meeting notes and other secretarial works of the committee are carried out by the Business Development unit.</w:t>
      </w:r>
    </w:p>
    <w:p w:rsidR="008B46BF" w:rsidRPr="006B0A3C" w:rsidRDefault="008B46BF" w:rsidP="006B0A3C">
      <w:pPr>
        <w:spacing w:before="20"/>
        <w:ind w:right="-20"/>
        <w:rPr>
          <w:rFonts w:ascii="Arial" w:hAnsi="Arial" w:cs="Arial"/>
          <w:color w:val="0076BB"/>
        </w:rPr>
      </w:pPr>
      <w:r w:rsidRPr="006B0A3C">
        <w:rPr>
          <w:rFonts w:ascii="Arial" w:hAnsi="Arial" w:cs="Arial"/>
          <w:color w:val="0076BB"/>
        </w:rPr>
        <w:t>Committee Calendar</w:t>
      </w:r>
    </w:p>
    <w:p w:rsidR="008B46BF" w:rsidRPr="006B0A3C" w:rsidRDefault="008B46BF" w:rsidP="006B0A3C">
      <w:pPr>
        <w:spacing w:line="261" w:lineRule="auto"/>
        <w:rPr>
          <w:rFonts w:ascii="Arial" w:hAnsi="Arial" w:cs="Arial"/>
        </w:rPr>
      </w:pPr>
      <w:r w:rsidRPr="006B0A3C">
        <w:rPr>
          <w:rFonts w:ascii="Arial" w:hAnsi="Arial" w:cs="Arial"/>
        </w:rPr>
        <w:t>The committee meets once in every quarter during the year.</w:t>
      </w:r>
    </w:p>
    <w:p w:rsidR="008B46BF" w:rsidRPr="006B0A3C" w:rsidRDefault="008B46BF" w:rsidP="008B46BF">
      <w:pPr>
        <w:spacing w:before="20" w:line="261" w:lineRule="auto"/>
        <w:rPr>
          <w:rFonts w:ascii="Arial" w:hAnsi="Arial" w:cs="Arial"/>
        </w:rPr>
      </w:pPr>
      <w:r w:rsidRPr="006B0A3C">
        <w:rPr>
          <w:rFonts w:ascii="Arial" w:hAnsi="Arial" w:cs="Arial"/>
        </w:rPr>
        <w:t xml:space="preserve">The committee can convene upon the suggestions of the participants when needed. </w:t>
      </w:r>
    </w:p>
    <w:p w:rsidR="008B46BF" w:rsidRPr="006B0A3C" w:rsidRDefault="008B46BF" w:rsidP="006B0A3C">
      <w:pPr>
        <w:ind w:right="-20"/>
        <w:rPr>
          <w:rFonts w:ascii="Arial" w:hAnsi="Arial" w:cs="Arial"/>
          <w:color w:val="0076BB"/>
        </w:rPr>
      </w:pPr>
      <w:r w:rsidRPr="006B0A3C">
        <w:rPr>
          <w:rFonts w:ascii="Arial" w:hAnsi="Arial" w:cs="Arial"/>
          <w:color w:val="0076BB"/>
        </w:rPr>
        <w:t>Committee Participants</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General Manager</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 xml:space="preserve">All </w:t>
      </w:r>
      <w:r w:rsidR="00CB6272">
        <w:rPr>
          <w:rFonts w:ascii="Arial" w:hAnsi="Arial" w:cs="Arial"/>
        </w:rPr>
        <w:t>Deputy</w:t>
      </w:r>
      <w:r w:rsidRPr="006B0A3C">
        <w:rPr>
          <w:rFonts w:ascii="Arial" w:hAnsi="Arial" w:cs="Arial"/>
        </w:rPr>
        <w:t xml:space="preserve"> General Managers</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Sales Director</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Information Technologies and Business Development Manager</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 xml:space="preserve">Operations Manager </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 xml:space="preserve">Marketing Manager </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Financial Affairs Manager</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Internal Audit Manager</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Internal Control &amp; Compliance Officer</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Lawyer</w:t>
      </w:r>
    </w:p>
    <w:p w:rsidR="006B0A3C"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 xml:space="preserve">Operations Manager </w:t>
      </w:r>
      <w:proofErr w:type="spellStart"/>
      <w:r w:rsidRPr="006B0A3C">
        <w:rPr>
          <w:rFonts w:ascii="Arial" w:hAnsi="Arial" w:cs="Arial"/>
        </w:rPr>
        <w:t>Fikret</w:t>
      </w:r>
      <w:proofErr w:type="spellEnd"/>
      <w:r w:rsidRPr="006B0A3C">
        <w:rPr>
          <w:rFonts w:ascii="Arial" w:hAnsi="Arial" w:cs="Arial"/>
        </w:rPr>
        <w:t xml:space="preserve"> Gezer</w:t>
      </w:r>
    </w:p>
    <w:p w:rsidR="008B46BF" w:rsidRPr="006B0A3C" w:rsidRDefault="008B46BF" w:rsidP="006B0A3C">
      <w:pPr>
        <w:pStyle w:val="ListeParagraf"/>
        <w:numPr>
          <w:ilvl w:val="0"/>
          <w:numId w:val="4"/>
        </w:numPr>
        <w:spacing w:before="20" w:line="261" w:lineRule="auto"/>
        <w:rPr>
          <w:rFonts w:ascii="Arial" w:hAnsi="Arial" w:cs="Arial"/>
        </w:rPr>
      </w:pPr>
      <w:r w:rsidRPr="006B0A3C">
        <w:rPr>
          <w:rFonts w:ascii="Arial" w:hAnsi="Arial" w:cs="Arial"/>
        </w:rPr>
        <w:t xml:space="preserve">Business </w:t>
      </w:r>
      <w:r w:rsidR="00CB6272">
        <w:rPr>
          <w:rFonts w:ascii="Arial" w:hAnsi="Arial" w:cs="Arial"/>
        </w:rPr>
        <w:t xml:space="preserve">Development Officer İbrahim </w:t>
      </w:r>
      <w:proofErr w:type="spellStart"/>
      <w:r w:rsidR="00CB6272">
        <w:rPr>
          <w:rFonts w:ascii="Arial" w:hAnsi="Arial" w:cs="Arial"/>
        </w:rPr>
        <w:t>Eroğ</w:t>
      </w:r>
      <w:bookmarkStart w:id="0" w:name="_GoBack"/>
      <w:bookmarkEnd w:id="0"/>
      <w:r w:rsidRPr="006B0A3C">
        <w:rPr>
          <w:rFonts w:ascii="Arial" w:hAnsi="Arial" w:cs="Arial"/>
        </w:rPr>
        <w:t>lu</w:t>
      </w:r>
      <w:proofErr w:type="spellEnd"/>
      <w:r w:rsidRPr="006B0A3C">
        <w:rPr>
          <w:rFonts w:ascii="Arial" w:hAnsi="Arial" w:cs="Arial"/>
        </w:rPr>
        <w:t xml:space="preserve"> (secretariat)</w:t>
      </w:r>
    </w:p>
    <w:p w:rsidR="008B46BF" w:rsidRPr="006B0A3C" w:rsidRDefault="008B46BF" w:rsidP="006B0A3C">
      <w:pPr>
        <w:ind w:right="-20"/>
        <w:rPr>
          <w:rFonts w:ascii="Arial" w:hAnsi="Arial" w:cs="Arial"/>
        </w:rPr>
      </w:pPr>
      <w:r w:rsidRPr="006B0A3C">
        <w:rPr>
          <w:rFonts w:ascii="Arial" w:hAnsi="Arial" w:cs="Arial"/>
        </w:rPr>
        <w:t xml:space="preserve">When </w:t>
      </w:r>
      <w:r w:rsidR="006B0A3C" w:rsidRPr="006B0A3C">
        <w:rPr>
          <w:rFonts w:ascii="Arial" w:hAnsi="Arial" w:cs="Arial"/>
        </w:rPr>
        <w:t xml:space="preserve">necessary, relevant persons </w:t>
      </w:r>
      <w:r w:rsidRPr="006B0A3C">
        <w:rPr>
          <w:rFonts w:ascii="Arial" w:hAnsi="Arial" w:cs="Arial"/>
        </w:rPr>
        <w:t>can be invited to the committee.</w:t>
      </w:r>
    </w:p>
    <w:p w:rsidR="00290C16" w:rsidRDefault="00290C16" w:rsidP="008B46BF">
      <w:pPr>
        <w:spacing w:before="28" w:after="0" w:line="240" w:lineRule="auto"/>
        <w:ind w:left="118" w:right="7429"/>
        <w:jc w:val="both"/>
        <w:rPr>
          <w:rFonts w:ascii="Arial" w:eastAsia="Arial" w:hAnsi="Arial" w:cs="Arial"/>
          <w:sz w:val="24"/>
          <w:szCs w:val="24"/>
        </w:rPr>
      </w:pPr>
    </w:p>
    <w:sectPr w:rsidR="00290C16" w:rsidSect="008B46BF">
      <w:pgSz w:w="11900" w:h="16840"/>
      <w:pgMar w:top="14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314F"/>
    <w:multiLevelType w:val="hybridMultilevel"/>
    <w:tmpl w:val="D258269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1F1668"/>
    <w:multiLevelType w:val="hybridMultilevel"/>
    <w:tmpl w:val="867CDB4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4E37A3"/>
    <w:multiLevelType w:val="hybridMultilevel"/>
    <w:tmpl w:val="337C891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7943135"/>
    <w:multiLevelType w:val="hybridMultilevel"/>
    <w:tmpl w:val="1512B654"/>
    <w:lvl w:ilvl="0" w:tplc="041F0003">
      <w:start w:val="1"/>
      <w:numFmt w:val="bullet"/>
      <w:lvlText w:val="o"/>
      <w:lvlJc w:val="left"/>
      <w:pPr>
        <w:ind w:left="770" w:hanging="360"/>
      </w:pPr>
      <w:rPr>
        <w:rFonts w:ascii="Courier New" w:hAnsi="Courier New" w:cs="Courier New"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290C16"/>
    <w:rsid w:val="00290C16"/>
    <w:rsid w:val="006B0A3C"/>
    <w:rsid w:val="008B46BF"/>
    <w:rsid w:val="00CB6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0A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533</Words>
  <Characters>2994</Characters>
  <Application>Microsoft Office Word</Application>
  <DocSecurity>0</DocSecurity>
  <Lines>78</Lines>
  <Paragraphs>37</Paragraphs>
  <ScaleCrop>false</ScaleCrop>
  <HeadingPairs>
    <vt:vector size="2" baseType="variant">
      <vt:variant>
        <vt:lpstr>Konu Başlığı</vt:lpstr>
      </vt:variant>
      <vt:variant>
        <vt:i4>1</vt:i4>
      </vt:variant>
    </vt:vector>
  </HeadingPairs>
  <TitlesOfParts>
    <vt:vector size="1" baseType="lpstr">
      <vt:lpstr>(Microsoft Word - Yeni \335\376 ve \334r\374n Komitesi.docx)</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Yeni \335\376 ve \334r\374n Komitesi.docx)</dc:title>
  <dc:creator>STokatli</dc:creator>
  <cp:lastModifiedBy>İlker</cp:lastModifiedBy>
  <cp:revision>3</cp:revision>
  <dcterms:created xsi:type="dcterms:W3CDTF">2020-12-25T15:36:00Z</dcterms:created>
  <dcterms:modified xsi:type="dcterms:W3CDTF">2020-12-29T12:54:00Z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LastSaved">
    <vt:filetime>2020-12-25T00:00:00Z</vt:filetime>
  </property>
</Properties>
</file>