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BE" w:rsidRPr="00D46216" w:rsidRDefault="00D46216">
      <w:pPr>
        <w:tabs>
          <w:tab w:val="left" w:pos="2960"/>
        </w:tabs>
        <w:spacing w:after="0" w:line="1321" w:lineRule="exact"/>
        <w:ind w:left="101" w:right="-20"/>
        <w:rPr>
          <w:rFonts w:ascii="Arial" w:eastAsia="Arial" w:hAnsi="Arial" w:cs="Arial"/>
          <w:sz w:val="96"/>
          <w:szCs w:val="96"/>
        </w:rPr>
      </w:pPr>
      <w:bookmarkStart w:id="0" w:name="_GoBack"/>
      <w:r w:rsidRPr="00D46216">
        <w:rPr>
          <w:rFonts w:ascii="Arial" w:hAnsi="Arial" w:cs="Arial"/>
          <w:sz w:val="96"/>
          <w:szCs w:val="96"/>
        </w:rPr>
        <w:pict>
          <v:group id="_x0000_s1026" style="position:absolute;left:0;text-align:left;margin-left:44.9pt;margin-top:47.9pt;width:510.25pt;height:744.25pt;z-index:-251658240;mso-position-horizontal-relative:page;mso-position-vertical-relative:page" coordorigin="898,958" coordsize="10205,148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98;top:958;width:10205;height:14885">
              <v:imagedata r:id="rId6" o:title=""/>
            </v:shape>
            <v:shape id="_x0000_s1027" type="#_x0000_t75" style="position:absolute;left:5410;top:13951;width:5119;height:1457">
              <v:imagedata r:id="rId7" o:title=""/>
            </v:shape>
            <w10:wrap anchorx="page" anchory="page"/>
          </v:group>
        </w:pict>
      </w:r>
      <w:bookmarkEnd w:id="0"/>
      <w:r w:rsidR="00932CF7" w:rsidRPr="00D46216">
        <w:rPr>
          <w:rFonts w:ascii="Arial" w:eastAsia="Arial" w:hAnsi="Arial" w:cs="Arial"/>
          <w:b/>
          <w:bCs/>
          <w:color w:val="FFFFFF"/>
          <w:position w:val="-1"/>
          <w:sz w:val="96"/>
          <w:szCs w:val="96"/>
        </w:rPr>
        <w:t>Regulation of</w:t>
      </w:r>
    </w:p>
    <w:p w:rsidR="003B49BE" w:rsidRPr="00D46216" w:rsidRDefault="003B49BE">
      <w:pPr>
        <w:spacing w:before="7" w:after="0" w:line="200" w:lineRule="exact"/>
        <w:rPr>
          <w:rFonts w:ascii="Arial" w:hAnsi="Arial" w:cs="Arial"/>
          <w:sz w:val="96"/>
          <w:szCs w:val="96"/>
        </w:rPr>
      </w:pPr>
    </w:p>
    <w:p w:rsidR="003B49BE" w:rsidRPr="00D46216" w:rsidRDefault="00932CF7">
      <w:pPr>
        <w:spacing w:after="0" w:line="240" w:lineRule="auto"/>
        <w:ind w:left="101" w:right="-20"/>
        <w:rPr>
          <w:rFonts w:ascii="Arial" w:eastAsia="Arial" w:hAnsi="Arial" w:cs="Arial"/>
          <w:sz w:val="96"/>
          <w:szCs w:val="96"/>
        </w:rPr>
      </w:pPr>
      <w:r w:rsidRPr="00D46216">
        <w:rPr>
          <w:rFonts w:ascii="Arial" w:eastAsia="Arial" w:hAnsi="Arial" w:cs="Arial"/>
          <w:b/>
          <w:bCs/>
          <w:color w:val="FFFFFF"/>
          <w:sz w:val="96"/>
          <w:szCs w:val="96"/>
        </w:rPr>
        <w:t>Risk Management</w:t>
      </w:r>
    </w:p>
    <w:p w:rsidR="003B49BE" w:rsidRPr="00D46216" w:rsidRDefault="003B49BE">
      <w:pPr>
        <w:spacing w:before="7" w:after="0" w:line="200" w:lineRule="exact"/>
        <w:rPr>
          <w:rFonts w:ascii="Arial" w:hAnsi="Arial" w:cs="Arial"/>
          <w:sz w:val="96"/>
          <w:szCs w:val="96"/>
        </w:rPr>
      </w:pPr>
    </w:p>
    <w:p w:rsidR="003B49BE" w:rsidRPr="00D46216" w:rsidRDefault="00932CF7">
      <w:pPr>
        <w:spacing w:after="0" w:line="240" w:lineRule="auto"/>
        <w:ind w:left="101" w:right="-20"/>
        <w:rPr>
          <w:rFonts w:ascii="Arial" w:eastAsia="Arial" w:hAnsi="Arial" w:cs="Arial"/>
          <w:sz w:val="96"/>
          <w:szCs w:val="96"/>
        </w:rPr>
      </w:pPr>
      <w:r w:rsidRPr="00D46216">
        <w:rPr>
          <w:rFonts w:ascii="Arial" w:eastAsia="Arial" w:hAnsi="Arial" w:cs="Arial"/>
          <w:b/>
          <w:bCs/>
          <w:color w:val="FFFFFF"/>
          <w:spacing w:val="-1"/>
          <w:sz w:val="96"/>
          <w:szCs w:val="96"/>
        </w:rPr>
        <w:t>Committee</w:t>
      </w:r>
    </w:p>
    <w:p w:rsidR="003B49BE" w:rsidRPr="00932CF7" w:rsidRDefault="003B49BE">
      <w:pPr>
        <w:spacing w:after="0"/>
        <w:rPr>
          <w:rFonts w:ascii="Arial" w:hAnsi="Arial" w:cs="Arial"/>
          <w:sz w:val="24"/>
          <w:szCs w:val="24"/>
        </w:rPr>
        <w:sectPr w:rsidR="003B49BE" w:rsidRPr="00932CF7">
          <w:type w:val="continuous"/>
          <w:pgSz w:w="11900" w:h="16840"/>
          <w:pgMar w:top="1480" w:right="1680" w:bottom="280" w:left="1320" w:header="720" w:footer="720" w:gutter="0"/>
          <w:cols w:space="720"/>
        </w:sectPr>
      </w:pPr>
    </w:p>
    <w:p w:rsidR="003B49BE" w:rsidRPr="00932CF7" w:rsidRDefault="00AB3AC4" w:rsidP="00932CF7">
      <w:pPr>
        <w:spacing w:before="72" w:after="0" w:line="240" w:lineRule="auto"/>
        <w:ind w:left="118" w:right="7173"/>
        <w:jc w:val="both"/>
        <w:rPr>
          <w:rFonts w:ascii="Arial" w:eastAsia="Arial" w:hAnsi="Arial" w:cs="Arial"/>
          <w:sz w:val="28"/>
          <w:szCs w:val="28"/>
        </w:rPr>
      </w:pPr>
      <w:r w:rsidRPr="00932CF7"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1.     </w:t>
      </w:r>
      <w:r w:rsidRPr="00932CF7">
        <w:rPr>
          <w:rFonts w:ascii="Arial" w:eastAsia="Arial" w:hAnsi="Arial" w:cs="Arial"/>
          <w:b/>
          <w:bCs/>
          <w:spacing w:val="7"/>
          <w:sz w:val="28"/>
          <w:szCs w:val="28"/>
        </w:rPr>
        <w:t xml:space="preserve"> </w:t>
      </w:r>
      <w:r w:rsidR="00932CF7" w:rsidRPr="00932CF7">
        <w:rPr>
          <w:rFonts w:ascii="Arial" w:eastAsia="Arial" w:hAnsi="Arial" w:cs="Arial"/>
          <w:b/>
          <w:bCs/>
          <w:spacing w:val="-6"/>
          <w:sz w:val="28"/>
          <w:szCs w:val="28"/>
        </w:rPr>
        <w:t>Purpose</w:t>
      </w:r>
    </w:p>
    <w:p w:rsidR="003B49BE" w:rsidRPr="00932CF7" w:rsidRDefault="003B49BE">
      <w:pPr>
        <w:spacing w:before="2" w:after="0" w:line="130" w:lineRule="exact"/>
        <w:rPr>
          <w:rFonts w:ascii="Arial" w:hAnsi="Arial" w:cs="Arial"/>
          <w:sz w:val="24"/>
          <w:szCs w:val="24"/>
        </w:rPr>
      </w:pPr>
    </w:p>
    <w:p w:rsidR="003B49BE" w:rsidRPr="00932CF7" w:rsidRDefault="003B49BE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932CF7" w:rsidRPr="00932CF7" w:rsidRDefault="00932CF7" w:rsidP="00932CF7">
      <w:pPr>
        <w:spacing w:line="273" w:lineRule="auto"/>
        <w:ind w:left="120" w:right="40"/>
        <w:jc w:val="both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The purpose of the Risk Management Committee (“OAC”), which is the highest committee of the risk function within the company, is </w:t>
      </w:r>
      <w:r w:rsidR="008F1065" w:rsidRPr="00932CF7">
        <w:rPr>
          <w:rFonts w:ascii="Arial" w:hAnsi="Arial" w:cs="Arial"/>
          <w:sz w:val="24"/>
          <w:szCs w:val="24"/>
        </w:rPr>
        <w:t xml:space="preserve">to develop </w:t>
      </w:r>
      <w:r w:rsidR="008F1065">
        <w:rPr>
          <w:rFonts w:ascii="Arial" w:hAnsi="Arial" w:cs="Arial"/>
          <w:sz w:val="24"/>
          <w:szCs w:val="24"/>
        </w:rPr>
        <w:t xml:space="preserve">strategies, policies, </w:t>
      </w:r>
      <w:r w:rsidR="008F1065" w:rsidRPr="00932CF7">
        <w:rPr>
          <w:rFonts w:ascii="Arial" w:hAnsi="Arial" w:cs="Arial"/>
          <w:sz w:val="24"/>
          <w:szCs w:val="24"/>
        </w:rPr>
        <w:t xml:space="preserve">procedures and infrastructures </w:t>
      </w:r>
      <w:r w:rsidR="008F1065">
        <w:rPr>
          <w:rFonts w:ascii="Arial" w:hAnsi="Arial" w:cs="Arial"/>
          <w:sz w:val="24"/>
          <w:szCs w:val="24"/>
        </w:rPr>
        <w:t xml:space="preserve">required </w:t>
      </w:r>
      <w:r w:rsidRPr="00932CF7">
        <w:rPr>
          <w:rFonts w:ascii="Arial" w:hAnsi="Arial" w:cs="Arial"/>
          <w:sz w:val="24"/>
          <w:szCs w:val="24"/>
        </w:rPr>
        <w:t xml:space="preserve">to </w:t>
      </w:r>
      <w:r w:rsidR="008F1065">
        <w:rPr>
          <w:rFonts w:ascii="Arial" w:hAnsi="Arial" w:cs="Arial"/>
          <w:sz w:val="24"/>
          <w:szCs w:val="24"/>
        </w:rPr>
        <w:t xml:space="preserve">be </w:t>
      </w:r>
      <w:r w:rsidRPr="00932CF7">
        <w:rPr>
          <w:rFonts w:ascii="Arial" w:hAnsi="Arial" w:cs="Arial"/>
          <w:sz w:val="24"/>
          <w:szCs w:val="24"/>
        </w:rPr>
        <w:t>determine</w:t>
      </w:r>
      <w:r w:rsidR="008F1065">
        <w:rPr>
          <w:rFonts w:ascii="Arial" w:hAnsi="Arial" w:cs="Arial"/>
          <w:sz w:val="24"/>
          <w:szCs w:val="24"/>
        </w:rPr>
        <w:t>d</w:t>
      </w:r>
      <w:r w:rsidRPr="00932CF7">
        <w:rPr>
          <w:rFonts w:ascii="Arial" w:hAnsi="Arial" w:cs="Arial"/>
          <w:sz w:val="24"/>
          <w:szCs w:val="24"/>
        </w:rPr>
        <w:t>, evaluate</w:t>
      </w:r>
      <w:r w:rsidR="008F1065">
        <w:rPr>
          <w:rFonts w:ascii="Arial" w:hAnsi="Arial" w:cs="Arial"/>
          <w:sz w:val="24"/>
          <w:szCs w:val="24"/>
        </w:rPr>
        <w:t>d</w:t>
      </w:r>
      <w:r w:rsidRPr="00932CF7">
        <w:rPr>
          <w:rFonts w:ascii="Arial" w:hAnsi="Arial" w:cs="Arial"/>
          <w:sz w:val="24"/>
          <w:szCs w:val="24"/>
        </w:rPr>
        <w:t>, measure</w:t>
      </w:r>
      <w:r w:rsidR="008F1065">
        <w:rPr>
          <w:rFonts w:ascii="Arial" w:hAnsi="Arial" w:cs="Arial"/>
          <w:sz w:val="24"/>
          <w:szCs w:val="24"/>
        </w:rPr>
        <w:t>d</w:t>
      </w:r>
      <w:r w:rsidRPr="00932CF7">
        <w:rPr>
          <w:rFonts w:ascii="Arial" w:hAnsi="Arial" w:cs="Arial"/>
          <w:sz w:val="24"/>
          <w:szCs w:val="24"/>
        </w:rPr>
        <w:t>, plan</w:t>
      </w:r>
      <w:r w:rsidR="008F1065">
        <w:rPr>
          <w:rFonts w:ascii="Arial" w:hAnsi="Arial" w:cs="Arial"/>
          <w:sz w:val="24"/>
          <w:szCs w:val="24"/>
        </w:rPr>
        <w:t>ned</w:t>
      </w:r>
      <w:r w:rsidRPr="00932CF7">
        <w:rPr>
          <w:rFonts w:ascii="Arial" w:hAnsi="Arial" w:cs="Arial"/>
          <w:sz w:val="24"/>
          <w:szCs w:val="24"/>
        </w:rPr>
        <w:t xml:space="preserve"> and manage</w:t>
      </w:r>
      <w:r w:rsidR="008F1065">
        <w:rPr>
          <w:rFonts w:ascii="Arial" w:hAnsi="Arial" w:cs="Arial"/>
          <w:sz w:val="24"/>
          <w:szCs w:val="24"/>
        </w:rPr>
        <w:t>d of</w:t>
      </w:r>
      <w:r w:rsidRPr="00932CF7">
        <w:rPr>
          <w:rFonts w:ascii="Arial" w:hAnsi="Arial" w:cs="Arial"/>
          <w:sz w:val="24"/>
          <w:szCs w:val="24"/>
        </w:rPr>
        <w:t xml:space="preserve"> the material risks faced by the Company in </w:t>
      </w:r>
      <w:r w:rsidR="008F1065">
        <w:rPr>
          <w:rFonts w:ascii="Arial" w:hAnsi="Arial" w:cs="Arial"/>
          <w:sz w:val="24"/>
          <w:szCs w:val="24"/>
        </w:rPr>
        <w:t>its ordinary business processes</w:t>
      </w:r>
      <w:r w:rsidRPr="00932CF7">
        <w:rPr>
          <w:rFonts w:ascii="Arial" w:hAnsi="Arial" w:cs="Arial"/>
          <w:sz w:val="24"/>
          <w:szCs w:val="24"/>
        </w:rPr>
        <w:t xml:space="preserve"> within the scope of the delegated authority. Especially:</w:t>
      </w:r>
    </w:p>
    <w:p w:rsidR="00932CF7" w:rsidRDefault="00932CF7" w:rsidP="00932CF7">
      <w:pPr>
        <w:pStyle w:val="ListeParagraf"/>
        <w:numPr>
          <w:ilvl w:val="1"/>
          <w:numId w:val="1"/>
        </w:numPr>
        <w:spacing w:line="305" w:lineRule="auto"/>
        <w:ind w:left="1418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Developing a company-wide Risk Management structure, a model for organizational management and function management, a risk identification and tracking model, and the infrastructure and processes necessary to manage risks efficiently and transparently </w:t>
      </w:r>
      <w:r w:rsidR="008F1065">
        <w:rPr>
          <w:rFonts w:ascii="Arial" w:hAnsi="Arial" w:cs="Arial"/>
          <w:sz w:val="24"/>
          <w:szCs w:val="24"/>
        </w:rPr>
        <w:t>as well as</w:t>
      </w:r>
      <w:r w:rsidRPr="00932CF7">
        <w:rPr>
          <w:rFonts w:ascii="Arial" w:hAnsi="Arial" w:cs="Arial"/>
          <w:sz w:val="24"/>
          <w:szCs w:val="24"/>
        </w:rPr>
        <w:t xml:space="preserve"> establishing a risk appetite framework;</w:t>
      </w:r>
    </w:p>
    <w:p w:rsidR="00932CF7" w:rsidRDefault="00932CF7" w:rsidP="00932CF7">
      <w:pPr>
        <w:pStyle w:val="ListeParagraf"/>
        <w:spacing w:line="305" w:lineRule="auto"/>
        <w:ind w:left="1418"/>
        <w:rPr>
          <w:rFonts w:ascii="Arial" w:hAnsi="Arial" w:cs="Arial"/>
          <w:sz w:val="24"/>
          <w:szCs w:val="24"/>
        </w:rPr>
      </w:pPr>
    </w:p>
    <w:p w:rsidR="00932CF7" w:rsidRDefault="00932CF7" w:rsidP="00932CF7">
      <w:pPr>
        <w:pStyle w:val="ListeParagraf"/>
        <w:numPr>
          <w:ilvl w:val="1"/>
          <w:numId w:val="1"/>
        </w:numPr>
        <w:spacing w:line="305" w:lineRule="auto"/>
        <w:ind w:left="1418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>Determination, evaluation, measurement, planning and management of risks.</w:t>
      </w:r>
    </w:p>
    <w:p w:rsidR="00932CF7" w:rsidRPr="00932CF7" w:rsidRDefault="00932CF7" w:rsidP="00932CF7">
      <w:pPr>
        <w:pStyle w:val="ListeParagraf"/>
        <w:rPr>
          <w:rFonts w:ascii="Arial" w:hAnsi="Arial" w:cs="Arial"/>
          <w:sz w:val="24"/>
          <w:szCs w:val="24"/>
        </w:rPr>
      </w:pPr>
    </w:p>
    <w:p w:rsidR="00932CF7" w:rsidRDefault="00932CF7" w:rsidP="00932CF7">
      <w:pPr>
        <w:pStyle w:val="ListeParagraf"/>
        <w:numPr>
          <w:ilvl w:val="1"/>
          <w:numId w:val="1"/>
        </w:numPr>
        <w:spacing w:line="305" w:lineRule="auto"/>
        <w:ind w:left="1418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>Continuously monitoring and analyzing all important issues regarding the Company's risks.</w:t>
      </w:r>
    </w:p>
    <w:p w:rsidR="00932CF7" w:rsidRPr="00932CF7" w:rsidRDefault="00932CF7" w:rsidP="00932CF7">
      <w:pPr>
        <w:pStyle w:val="ListeParagraf"/>
        <w:rPr>
          <w:rFonts w:ascii="Arial" w:hAnsi="Arial" w:cs="Arial"/>
          <w:sz w:val="24"/>
          <w:szCs w:val="24"/>
        </w:rPr>
      </w:pPr>
    </w:p>
    <w:p w:rsidR="00932CF7" w:rsidRDefault="00932CF7" w:rsidP="00932CF7">
      <w:pPr>
        <w:pStyle w:val="ListeParagraf"/>
        <w:numPr>
          <w:ilvl w:val="1"/>
          <w:numId w:val="1"/>
        </w:numPr>
        <w:spacing w:line="305" w:lineRule="auto"/>
        <w:ind w:left="1418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>Providing guidance to company management on key risk issues</w:t>
      </w:r>
      <w:r w:rsidR="008F1065">
        <w:rPr>
          <w:rFonts w:ascii="Arial" w:hAnsi="Arial" w:cs="Arial"/>
          <w:sz w:val="24"/>
          <w:szCs w:val="24"/>
        </w:rPr>
        <w:t>.</w:t>
      </w:r>
    </w:p>
    <w:p w:rsidR="00932CF7" w:rsidRPr="00932CF7" w:rsidRDefault="00932CF7" w:rsidP="00932CF7">
      <w:pPr>
        <w:pStyle w:val="ListeParagraf"/>
        <w:rPr>
          <w:rFonts w:ascii="Arial" w:hAnsi="Arial" w:cs="Arial"/>
          <w:sz w:val="24"/>
          <w:szCs w:val="24"/>
        </w:rPr>
      </w:pPr>
    </w:p>
    <w:p w:rsidR="00932CF7" w:rsidRDefault="00932CF7" w:rsidP="00932CF7">
      <w:pPr>
        <w:pStyle w:val="ListeParagraf"/>
        <w:numPr>
          <w:ilvl w:val="1"/>
          <w:numId w:val="1"/>
        </w:numPr>
        <w:spacing w:line="305" w:lineRule="auto"/>
        <w:ind w:left="1418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>Overseeing the performance of the risk framework.</w:t>
      </w:r>
    </w:p>
    <w:p w:rsidR="00932CF7" w:rsidRPr="00932CF7" w:rsidRDefault="00932CF7" w:rsidP="00932CF7">
      <w:pPr>
        <w:pStyle w:val="ListeParagraf"/>
        <w:rPr>
          <w:rFonts w:ascii="Arial" w:hAnsi="Arial" w:cs="Arial"/>
          <w:sz w:val="24"/>
          <w:szCs w:val="24"/>
        </w:rPr>
      </w:pPr>
    </w:p>
    <w:p w:rsidR="00932CF7" w:rsidRPr="00932CF7" w:rsidRDefault="00932CF7" w:rsidP="00932CF7">
      <w:pPr>
        <w:pStyle w:val="ListeParagraf"/>
        <w:numPr>
          <w:ilvl w:val="1"/>
          <w:numId w:val="1"/>
        </w:numPr>
        <w:spacing w:line="305" w:lineRule="auto"/>
        <w:ind w:left="1418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>Developing and promoting a risk culture within the organization.</w:t>
      </w:r>
    </w:p>
    <w:p w:rsidR="00932CF7" w:rsidRPr="00932CF7" w:rsidRDefault="00932CF7" w:rsidP="00932CF7">
      <w:pPr>
        <w:spacing w:line="109" w:lineRule="auto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932CF7" w:rsidRPr="00932CF7" w:rsidRDefault="00932CF7" w:rsidP="00932CF7">
      <w:pPr>
        <w:pStyle w:val="ListeParagraf"/>
        <w:numPr>
          <w:ilvl w:val="0"/>
          <w:numId w:val="1"/>
        </w:numPr>
        <w:spacing w:before="240" w:line="218" w:lineRule="auto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b/>
          <w:sz w:val="24"/>
          <w:szCs w:val="24"/>
        </w:rPr>
        <w:t>Membership</w:t>
      </w:r>
    </w:p>
    <w:p w:rsidR="00932CF7" w:rsidRDefault="00932CF7" w:rsidP="00932CF7">
      <w:pPr>
        <w:pStyle w:val="ListeParagraf"/>
        <w:spacing w:before="240" w:line="218" w:lineRule="auto"/>
        <w:ind w:left="390"/>
        <w:rPr>
          <w:rFonts w:ascii="Arial" w:hAnsi="Arial" w:cs="Arial"/>
          <w:sz w:val="24"/>
          <w:szCs w:val="24"/>
        </w:rPr>
      </w:pPr>
    </w:p>
    <w:p w:rsidR="00932CF7" w:rsidRDefault="00932CF7" w:rsidP="00932CF7">
      <w:pPr>
        <w:spacing w:before="240" w:line="218" w:lineRule="auto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The members of the Committee with voting rights consist of the following employees of the Company: </w:t>
      </w:r>
    </w:p>
    <w:p w:rsidR="00932CF7" w:rsidRDefault="00932CF7" w:rsidP="00932CF7">
      <w:pPr>
        <w:tabs>
          <w:tab w:val="left" w:pos="2240"/>
          <w:tab w:val="left" w:pos="9214"/>
        </w:tabs>
        <w:spacing w:after="0" w:line="521" w:lineRule="auto"/>
        <w:ind w:right="8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ü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Gü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ö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ab/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32CF7">
        <w:rPr>
          <w:rFonts w:ascii="Arial" w:hAnsi="Arial" w:cs="Arial"/>
          <w:sz w:val="24"/>
          <w:szCs w:val="24"/>
        </w:rPr>
        <w:t>General Manager</w:t>
      </w:r>
    </w:p>
    <w:p w:rsidR="00932CF7" w:rsidRPr="00AB3AC4" w:rsidRDefault="00932CF7" w:rsidP="00932CF7">
      <w:pPr>
        <w:tabs>
          <w:tab w:val="left" w:pos="2268"/>
        </w:tabs>
        <w:spacing w:after="0"/>
        <w:ind w:right="8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Tolga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Özkul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AB3AC4">
        <w:rPr>
          <w:rFonts w:ascii="Arial" w:hAnsi="Arial" w:cs="Arial"/>
          <w:sz w:val="24"/>
          <w:szCs w:val="24"/>
        </w:rPr>
        <w:t xml:space="preserve">– </w:t>
      </w:r>
      <w:r w:rsidRPr="00932CF7">
        <w:rPr>
          <w:rFonts w:ascii="Arial" w:hAnsi="Arial" w:cs="Arial"/>
          <w:sz w:val="24"/>
          <w:szCs w:val="24"/>
        </w:rPr>
        <w:t>Assistant General Manager</w:t>
      </w:r>
    </w:p>
    <w:p w:rsidR="00932CF7" w:rsidRDefault="00932CF7" w:rsidP="00932CF7">
      <w:pPr>
        <w:tabs>
          <w:tab w:val="left" w:pos="9214"/>
        </w:tabs>
        <w:spacing w:before="2" w:after="0" w:line="240" w:lineRule="exact"/>
        <w:ind w:right="86"/>
        <w:rPr>
          <w:sz w:val="24"/>
          <w:szCs w:val="24"/>
        </w:rPr>
      </w:pPr>
    </w:p>
    <w:p w:rsidR="00932CF7" w:rsidRDefault="00932CF7" w:rsidP="00932CF7">
      <w:pPr>
        <w:tabs>
          <w:tab w:val="left" w:pos="9214"/>
        </w:tabs>
        <w:spacing w:after="0" w:line="449" w:lineRule="auto"/>
        <w:ind w:right="8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yı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ı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32CF7">
        <w:rPr>
          <w:rFonts w:ascii="Arial" w:hAnsi="Arial" w:cs="Arial"/>
          <w:sz w:val="24"/>
          <w:szCs w:val="24"/>
        </w:rPr>
        <w:t>Assistant General Manager</w:t>
      </w:r>
    </w:p>
    <w:p w:rsidR="00932CF7" w:rsidRDefault="00932CF7" w:rsidP="00932CF7">
      <w:pPr>
        <w:tabs>
          <w:tab w:val="left" w:pos="9214"/>
        </w:tabs>
        <w:spacing w:after="0" w:line="449" w:lineRule="auto"/>
        <w:ind w:right="8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Gö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illi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ğ</w:t>
      </w:r>
      <w:r>
        <w:rPr>
          <w:rFonts w:ascii="Arial" w:eastAsia="Arial" w:hAnsi="Arial" w:cs="Arial"/>
          <w:sz w:val="24"/>
          <w:szCs w:val="24"/>
        </w:rPr>
        <w:t>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32CF7">
        <w:rPr>
          <w:rFonts w:ascii="Arial" w:hAnsi="Arial" w:cs="Arial"/>
          <w:sz w:val="24"/>
          <w:szCs w:val="24"/>
        </w:rPr>
        <w:t>Assistant General Manager</w:t>
      </w:r>
    </w:p>
    <w:p w:rsidR="00932CF7" w:rsidRDefault="00932CF7" w:rsidP="00932CF7">
      <w:pPr>
        <w:tabs>
          <w:tab w:val="left" w:pos="9214"/>
        </w:tabs>
        <w:spacing w:after="0" w:line="449" w:lineRule="auto"/>
        <w:ind w:right="86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      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Sales Director</w:t>
      </w:r>
    </w:p>
    <w:p w:rsidR="00932CF7" w:rsidRDefault="00932CF7" w:rsidP="00932CF7">
      <w:pPr>
        <w:tabs>
          <w:tab w:val="left" w:pos="9214"/>
        </w:tabs>
        <w:spacing w:before="8" w:after="0" w:line="240" w:lineRule="auto"/>
        <w:ind w:right="86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ıv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F1065" w:rsidRPr="00932CF7">
        <w:rPr>
          <w:rFonts w:ascii="Arial" w:hAnsi="Arial" w:cs="Arial"/>
          <w:sz w:val="24"/>
          <w:szCs w:val="24"/>
        </w:rPr>
        <w:t>Treasury Unit Manager</w:t>
      </w:r>
    </w:p>
    <w:p w:rsidR="00932CF7" w:rsidRDefault="00932CF7" w:rsidP="00932CF7">
      <w:pPr>
        <w:tabs>
          <w:tab w:val="left" w:pos="9214"/>
        </w:tabs>
        <w:spacing w:after="0" w:line="240" w:lineRule="exact"/>
        <w:ind w:right="86"/>
        <w:rPr>
          <w:sz w:val="24"/>
          <w:szCs w:val="24"/>
        </w:rPr>
      </w:pPr>
    </w:p>
    <w:p w:rsidR="00932CF7" w:rsidRDefault="00932CF7" w:rsidP="00932CF7">
      <w:pPr>
        <w:tabs>
          <w:tab w:val="left" w:pos="9214"/>
        </w:tabs>
        <w:spacing w:after="0" w:line="240" w:lineRule="auto"/>
        <w:ind w:right="86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Onu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   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F1065">
        <w:rPr>
          <w:rFonts w:ascii="Arial" w:eastAsia="Arial" w:hAnsi="Arial" w:cs="Arial"/>
          <w:spacing w:val="1"/>
          <w:sz w:val="24"/>
          <w:szCs w:val="24"/>
        </w:rPr>
        <w:t>Second-Hand</w:t>
      </w:r>
      <w:r w:rsidR="008F1065" w:rsidRPr="008F1065">
        <w:rPr>
          <w:rFonts w:ascii="Arial" w:hAnsi="Arial" w:cs="Arial"/>
          <w:sz w:val="24"/>
          <w:szCs w:val="24"/>
        </w:rPr>
        <w:t xml:space="preserve"> </w:t>
      </w:r>
      <w:r w:rsidR="008F1065" w:rsidRPr="00932CF7">
        <w:rPr>
          <w:rFonts w:ascii="Arial" w:hAnsi="Arial" w:cs="Arial"/>
          <w:sz w:val="24"/>
          <w:szCs w:val="24"/>
        </w:rPr>
        <w:t>Unit Manager</w:t>
      </w:r>
    </w:p>
    <w:p w:rsidR="00932CF7" w:rsidRDefault="00932CF7" w:rsidP="00932CF7">
      <w:pPr>
        <w:tabs>
          <w:tab w:val="left" w:pos="9214"/>
        </w:tabs>
        <w:spacing w:before="2" w:after="0" w:line="240" w:lineRule="exact"/>
        <w:ind w:right="86"/>
        <w:rPr>
          <w:sz w:val="24"/>
          <w:szCs w:val="24"/>
        </w:rPr>
      </w:pPr>
    </w:p>
    <w:p w:rsidR="00932CF7" w:rsidRDefault="00932CF7" w:rsidP="00932CF7">
      <w:pPr>
        <w:tabs>
          <w:tab w:val="left" w:pos="9214"/>
        </w:tabs>
        <w:spacing w:after="0" w:line="240" w:lineRule="auto"/>
        <w:ind w:right="86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Bat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F1065" w:rsidRPr="00932CF7">
        <w:rPr>
          <w:rFonts w:ascii="Arial" w:hAnsi="Arial" w:cs="Arial"/>
          <w:sz w:val="24"/>
          <w:szCs w:val="24"/>
        </w:rPr>
        <w:t>Technical Risk and Analysis Unit Manager</w:t>
      </w:r>
    </w:p>
    <w:p w:rsidR="00932CF7" w:rsidRDefault="00932CF7" w:rsidP="00932CF7">
      <w:pPr>
        <w:tabs>
          <w:tab w:val="left" w:pos="9214"/>
        </w:tabs>
        <w:spacing w:after="0" w:line="240" w:lineRule="exact"/>
        <w:ind w:right="86"/>
        <w:rPr>
          <w:sz w:val="24"/>
          <w:szCs w:val="24"/>
        </w:rPr>
      </w:pPr>
    </w:p>
    <w:p w:rsidR="00932CF7" w:rsidRPr="00AB3AC4" w:rsidRDefault="00932CF7" w:rsidP="00932CF7">
      <w:pPr>
        <w:tabs>
          <w:tab w:val="left" w:pos="9214"/>
        </w:tabs>
        <w:spacing w:after="0" w:line="240" w:lineRule="auto"/>
        <w:ind w:right="86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AB3AC4">
        <w:rPr>
          <w:rFonts w:ascii="Arial" w:eastAsia="Arial" w:hAnsi="Arial" w:cs="Arial"/>
          <w:sz w:val="24"/>
          <w:szCs w:val="24"/>
          <w:lang w:val="es-ES_tradnl"/>
        </w:rPr>
        <w:t>Z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>e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>ki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>n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>e</w:t>
      </w:r>
      <w:r w:rsidRPr="00AB3AC4">
        <w:rPr>
          <w:rFonts w:ascii="Arial" w:eastAsia="Arial" w:hAnsi="Arial" w:cs="Arial"/>
          <w:spacing w:val="-5"/>
          <w:sz w:val="24"/>
          <w:szCs w:val="24"/>
          <w:lang w:val="es-ES_tradnl"/>
        </w:rPr>
        <w:t xml:space="preserve"> 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>A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>l</w:t>
      </w:r>
      <w:r w:rsidRPr="00AB3AC4">
        <w:rPr>
          <w:rFonts w:ascii="Arial" w:eastAsia="Arial" w:hAnsi="Arial" w:cs="Arial"/>
          <w:spacing w:val="-2"/>
          <w:sz w:val="24"/>
          <w:szCs w:val="24"/>
          <w:lang w:val="es-ES_tradnl"/>
        </w:rPr>
        <w:t>t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>un</w:t>
      </w:r>
      <w:r w:rsidRPr="00AB3AC4">
        <w:rPr>
          <w:rFonts w:ascii="Arial" w:eastAsia="Arial" w:hAnsi="Arial" w:cs="Arial"/>
          <w:spacing w:val="-1"/>
          <w:sz w:val="24"/>
          <w:szCs w:val="24"/>
          <w:lang w:val="es-ES_tradnl"/>
        </w:rPr>
        <w:t>h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>a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 xml:space="preserve">n    </w:t>
      </w:r>
      <w:r w:rsidRPr="00AB3AC4">
        <w:rPr>
          <w:rFonts w:ascii="Arial" w:eastAsia="Arial" w:hAnsi="Arial" w:cs="Arial"/>
          <w:spacing w:val="44"/>
          <w:sz w:val="24"/>
          <w:szCs w:val="24"/>
          <w:lang w:val="es-ES_tradnl"/>
        </w:rPr>
        <w:t xml:space="preserve"> 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>–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 xml:space="preserve"> </w:t>
      </w:r>
      <w:r w:rsidR="008F1065" w:rsidRPr="00932CF7">
        <w:rPr>
          <w:rFonts w:ascii="Arial" w:hAnsi="Arial" w:cs="Arial"/>
          <w:sz w:val="24"/>
          <w:szCs w:val="24"/>
        </w:rPr>
        <w:t>Purchasing and Delivery Manager</w:t>
      </w:r>
    </w:p>
    <w:p w:rsidR="00932CF7" w:rsidRPr="00AB3AC4" w:rsidRDefault="00932CF7" w:rsidP="00932CF7">
      <w:pPr>
        <w:tabs>
          <w:tab w:val="left" w:pos="9214"/>
        </w:tabs>
        <w:spacing w:after="0"/>
        <w:ind w:right="86"/>
        <w:jc w:val="both"/>
        <w:rPr>
          <w:lang w:val="es-ES_tradnl"/>
        </w:rPr>
        <w:sectPr w:rsidR="00932CF7" w:rsidRPr="00AB3AC4">
          <w:pgSz w:w="11900" w:h="16840"/>
          <w:pgMar w:top="1340" w:right="1300" w:bottom="280" w:left="1300" w:header="720" w:footer="720" w:gutter="0"/>
          <w:cols w:space="720"/>
        </w:sectPr>
      </w:pPr>
    </w:p>
    <w:p w:rsidR="00932CF7" w:rsidRPr="00AB3AC4" w:rsidRDefault="00932CF7" w:rsidP="008F1065">
      <w:pPr>
        <w:spacing w:before="76" w:after="0" w:line="240" w:lineRule="auto"/>
        <w:ind w:left="118" w:right="1078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AB3AC4">
        <w:rPr>
          <w:rFonts w:ascii="Arial" w:eastAsia="Arial" w:hAnsi="Arial" w:cs="Arial"/>
          <w:sz w:val="24"/>
          <w:szCs w:val="24"/>
          <w:lang w:val="es-ES_tradnl"/>
        </w:rPr>
        <w:lastRenderedPageBreak/>
        <w:t>H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>a</w:t>
      </w:r>
      <w:r w:rsidRPr="00AB3AC4">
        <w:rPr>
          <w:rFonts w:ascii="Arial" w:eastAsia="Arial" w:hAnsi="Arial" w:cs="Arial"/>
          <w:spacing w:val="-2"/>
          <w:sz w:val="24"/>
          <w:szCs w:val="24"/>
          <w:lang w:val="es-ES_tradnl"/>
        </w:rPr>
        <w:t>y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>da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>r</w:t>
      </w:r>
      <w:r w:rsidRPr="00AB3AC4">
        <w:rPr>
          <w:rFonts w:ascii="Arial" w:eastAsia="Arial" w:hAnsi="Arial" w:cs="Arial"/>
          <w:spacing w:val="-8"/>
          <w:sz w:val="24"/>
          <w:szCs w:val="24"/>
          <w:lang w:val="es-ES_tradnl"/>
        </w:rPr>
        <w:t xml:space="preserve"> 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>U</w:t>
      </w:r>
      <w:r w:rsidRPr="00AB3AC4">
        <w:rPr>
          <w:rFonts w:ascii="Arial" w:eastAsia="Arial" w:hAnsi="Arial" w:cs="Arial"/>
          <w:spacing w:val="-1"/>
          <w:sz w:val="24"/>
          <w:szCs w:val="24"/>
          <w:lang w:val="es-ES_tradnl"/>
        </w:rPr>
        <w:t>ğ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>u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 xml:space="preserve">r          </w:t>
      </w:r>
      <w:r w:rsidRPr="00AB3AC4">
        <w:rPr>
          <w:rFonts w:ascii="Arial" w:eastAsia="Arial" w:hAnsi="Arial" w:cs="Arial"/>
          <w:spacing w:val="26"/>
          <w:sz w:val="24"/>
          <w:szCs w:val="24"/>
          <w:lang w:val="es-ES_tradnl"/>
        </w:rPr>
        <w:t xml:space="preserve"> 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>–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 xml:space="preserve"> </w:t>
      </w:r>
      <w:r w:rsidR="008F1065" w:rsidRPr="00932CF7">
        <w:rPr>
          <w:rFonts w:ascii="Arial" w:hAnsi="Arial" w:cs="Arial"/>
          <w:sz w:val="24"/>
          <w:szCs w:val="24"/>
        </w:rPr>
        <w:t>Loans and Collection Unit Manager</w:t>
      </w:r>
    </w:p>
    <w:p w:rsidR="00932CF7" w:rsidRPr="00AB3AC4" w:rsidRDefault="00932CF7" w:rsidP="00932CF7">
      <w:pPr>
        <w:spacing w:after="0" w:line="240" w:lineRule="exact"/>
        <w:rPr>
          <w:sz w:val="24"/>
          <w:szCs w:val="24"/>
          <w:lang w:val="es-ES_tradnl"/>
        </w:rPr>
      </w:pPr>
    </w:p>
    <w:p w:rsidR="00932CF7" w:rsidRPr="00AB3AC4" w:rsidRDefault="00932CF7" w:rsidP="00932CF7">
      <w:pPr>
        <w:spacing w:after="0" w:line="240" w:lineRule="auto"/>
        <w:ind w:left="118" w:right="6066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>E</w:t>
      </w:r>
      <w:r w:rsidRPr="00AB3AC4">
        <w:rPr>
          <w:rFonts w:ascii="Arial" w:eastAsia="Arial" w:hAnsi="Arial" w:cs="Arial"/>
          <w:spacing w:val="2"/>
          <w:sz w:val="24"/>
          <w:szCs w:val="24"/>
          <w:lang w:val="es-ES_tradnl"/>
        </w:rPr>
        <w:t>m</w:t>
      </w:r>
      <w:r w:rsidRPr="00AB3AC4">
        <w:rPr>
          <w:rFonts w:ascii="Arial" w:eastAsia="Arial" w:hAnsi="Arial" w:cs="Arial"/>
          <w:spacing w:val="-1"/>
          <w:sz w:val="24"/>
          <w:szCs w:val="24"/>
          <w:lang w:val="es-ES_tradnl"/>
        </w:rPr>
        <w:t>r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>a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>h</w:t>
      </w:r>
      <w:r w:rsidRPr="00AB3AC4">
        <w:rPr>
          <w:rFonts w:ascii="Arial" w:eastAsia="Arial" w:hAnsi="Arial" w:cs="Arial"/>
          <w:spacing w:val="-8"/>
          <w:sz w:val="24"/>
          <w:szCs w:val="24"/>
          <w:lang w:val="es-ES_tradnl"/>
        </w:rPr>
        <w:t xml:space="preserve"> 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>Sa</w:t>
      </w:r>
      <w:r w:rsidRPr="00AB3AC4">
        <w:rPr>
          <w:rFonts w:ascii="Arial" w:eastAsia="Arial" w:hAnsi="Arial" w:cs="Arial"/>
          <w:spacing w:val="-1"/>
          <w:sz w:val="24"/>
          <w:szCs w:val="24"/>
          <w:lang w:val="es-ES_tradnl"/>
        </w:rPr>
        <w:t>r</w:t>
      </w:r>
      <w:r w:rsidRPr="00AB3AC4">
        <w:rPr>
          <w:rFonts w:ascii="Arial" w:eastAsia="Arial" w:hAnsi="Arial" w:cs="Arial"/>
          <w:spacing w:val="-2"/>
          <w:sz w:val="24"/>
          <w:szCs w:val="24"/>
          <w:lang w:val="es-ES_tradnl"/>
        </w:rPr>
        <w:t>ı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>s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>a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>l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>t</w:t>
      </w:r>
      <w:r w:rsidRPr="00AB3AC4">
        <w:rPr>
          <w:rFonts w:ascii="Arial" w:eastAsia="Arial" w:hAnsi="Arial" w:cs="Arial"/>
          <w:spacing w:val="-2"/>
          <w:sz w:val="24"/>
          <w:szCs w:val="24"/>
          <w:lang w:val="es-ES_tradnl"/>
        </w:rPr>
        <w:t>ı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 xml:space="preserve">k    </w:t>
      </w:r>
      <w:r w:rsidRPr="00AB3AC4">
        <w:rPr>
          <w:rFonts w:ascii="Arial" w:eastAsia="Arial" w:hAnsi="Arial" w:cs="Arial"/>
          <w:spacing w:val="7"/>
          <w:sz w:val="24"/>
          <w:szCs w:val="24"/>
          <w:lang w:val="es-ES_tradnl"/>
        </w:rPr>
        <w:t xml:space="preserve"> 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>–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 xml:space="preserve"> </w:t>
      </w:r>
      <w:r w:rsidR="008F1065">
        <w:rPr>
          <w:rFonts w:ascii="Arial" w:eastAsia="Arial" w:hAnsi="Arial" w:cs="Arial"/>
          <w:spacing w:val="1"/>
          <w:sz w:val="24"/>
          <w:szCs w:val="24"/>
          <w:lang w:val="es-ES_tradnl"/>
        </w:rPr>
        <w:t>Lawyer</w:t>
      </w:r>
    </w:p>
    <w:p w:rsidR="00932CF7" w:rsidRPr="00AB3AC4" w:rsidRDefault="00932CF7" w:rsidP="00932CF7">
      <w:pPr>
        <w:spacing w:before="2" w:after="0" w:line="240" w:lineRule="exact"/>
        <w:rPr>
          <w:sz w:val="24"/>
          <w:szCs w:val="24"/>
          <w:lang w:val="es-ES_tradnl"/>
        </w:rPr>
      </w:pPr>
    </w:p>
    <w:p w:rsidR="00932CF7" w:rsidRPr="00AB3AC4" w:rsidRDefault="00932CF7" w:rsidP="00932CF7">
      <w:pPr>
        <w:spacing w:after="0" w:line="240" w:lineRule="auto"/>
        <w:ind w:left="118" w:right="4132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>O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>lc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>a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>y</w:t>
      </w:r>
      <w:r w:rsidRPr="00AB3AC4">
        <w:rPr>
          <w:rFonts w:ascii="Arial" w:eastAsia="Arial" w:hAnsi="Arial" w:cs="Arial"/>
          <w:spacing w:val="-8"/>
          <w:sz w:val="24"/>
          <w:szCs w:val="24"/>
          <w:lang w:val="es-ES_tradnl"/>
        </w:rPr>
        <w:t xml:space="preserve"> 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>D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>e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>li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>ba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 xml:space="preserve">ş        </w:t>
      </w:r>
      <w:r w:rsidRPr="00AB3AC4">
        <w:rPr>
          <w:rFonts w:ascii="Arial" w:eastAsia="Arial" w:hAnsi="Arial" w:cs="Arial"/>
          <w:spacing w:val="35"/>
          <w:sz w:val="24"/>
          <w:szCs w:val="24"/>
          <w:lang w:val="es-ES_tradnl"/>
        </w:rPr>
        <w:t xml:space="preserve"> 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>–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 xml:space="preserve"> </w:t>
      </w:r>
      <w:r w:rsidR="008F1065" w:rsidRPr="00932CF7">
        <w:rPr>
          <w:rFonts w:ascii="Arial" w:hAnsi="Arial" w:cs="Arial"/>
          <w:sz w:val="24"/>
          <w:szCs w:val="24"/>
        </w:rPr>
        <w:t>Operations Unit Manager</w:t>
      </w:r>
    </w:p>
    <w:p w:rsidR="00932CF7" w:rsidRPr="00AB3AC4" w:rsidRDefault="00932CF7" w:rsidP="00932CF7">
      <w:pPr>
        <w:spacing w:before="2" w:after="0" w:line="240" w:lineRule="exact"/>
        <w:rPr>
          <w:sz w:val="24"/>
          <w:szCs w:val="24"/>
          <w:lang w:val="es-ES_tradnl"/>
        </w:rPr>
      </w:pPr>
    </w:p>
    <w:p w:rsidR="00932CF7" w:rsidRPr="00AB3AC4" w:rsidRDefault="00932CF7" w:rsidP="008F1065">
      <w:pPr>
        <w:tabs>
          <w:tab w:val="left" w:pos="7797"/>
        </w:tabs>
        <w:spacing w:after="0" w:line="240" w:lineRule="auto"/>
        <w:ind w:left="118" w:right="1645"/>
        <w:jc w:val="both"/>
        <w:rPr>
          <w:rFonts w:ascii="Arial" w:eastAsia="Arial" w:hAnsi="Arial" w:cs="Arial"/>
          <w:sz w:val="24"/>
          <w:szCs w:val="24"/>
          <w:lang w:val="es-ES_tradnl"/>
        </w:rPr>
      </w:pP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>Kaa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>n</w:t>
      </w:r>
      <w:r w:rsidRPr="00AB3AC4">
        <w:rPr>
          <w:rFonts w:ascii="Arial" w:eastAsia="Arial" w:hAnsi="Arial" w:cs="Arial"/>
          <w:spacing w:val="-7"/>
          <w:sz w:val="24"/>
          <w:szCs w:val="24"/>
          <w:lang w:val="es-ES_tradnl"/>
        </w:rPr>
        <w:t xml:space="preserve"> 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>Ö</w:t>
      </w:r>
      <w:r w:rsidRPr="00AB3AC4">
        <w:rPr>
          <w:rFonts w:ascii="Arial" w:eastAsia="Arial" w:hAnsi="Arial" w:cs="Arial"/>
          <w:spacing w:val="-2"/>
          <w:sz w:val="24"/>
          <w:szCs w:val="24"/>
          <w:lang w:val="es-ES_tradnl"/>
        </w:rPr>
        <w:t>z</w:t>
      </w:r>
      <w:r w:rsidRPr="00AB3AC4">
        <w:rPr>
          <w:rFonts w:ascii="Arial" w:eastAsia="Arial" w:hAnsi="Arial" w:cs="Arial"/>
          <w:spacing w:val="-1"/>
          <w:sz w:val="24"/>
          <w:szCs w:val="24"/>
          <w:lang w:val="es-ES_tradnl"/>
        </w:rPr>
        <w:t>g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>a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 xml:space="preserve">n          </w:t>
      </w:r>
      <w:r w:rsidRPr="00AB3AC4">
        <w:rPr>
          <w:rFonts w:ascii="Arial" w:eastAsia="Arial" w:hAnsi="Arial" w:cs="Arial"/>
          <w:spacing w:val="50"/>
          <w:sz w:val="24"/>
          <w:szCs w:val="24"/>
          <w:lang w:val="es-ES_tradnl"/>
        </w:rPr>
        <w:t xml:space="preserve"> </w:t>
      </w:r>
      <w:r w:rsidRPr="00AB3AC4">
        <w:rPr>
          <w:rFonts w:ascii="Arial" w:eastAsia="Arial" w:hAnsi="Arial" w:cs="Arial"/>
          <w:sz w:val="24"/>
          <w:szCs w:val="24"/>
          <w:lang w:val="es-ES_tradnl"/>
        </w:rPr>
        <w:t>–</w:t>
      </w:r>
      <w:r w:rsidRPr="00AB3AC4">
        <w:rPr>
          <w:rFonts w:ascii="Arial" w:eastAsia="Arial" w:hAnsi="Arial" w:cs="Arial"/>
          <w:spacing w:val="1"/>
          <w:sz w:val="24"/>
          <w:szCs w:val="24"/>
          <w:lang w:val="es-ES_tradnl"/>
        </w:rPr>
        <w:t xml:space="preserve"> </w:t>
      </w:r>
      <w:r w:rsidR="008F1065" w:rsidRPr="00932CF7">
        <w:rPr>
          <w:rFonts w:ascii="Arial" w:hAnsi="Arial" w:cs="Arial"/>
          <w:sz w:val="24"/>
          <w:szCs w:val="24"/>
        </w:rPr>
        <w:t>Customer Service Center Unit Manager</w:t>
      </w:r>
    </w:p>
    <w:p w:rsidR="00932CF7" w:rsidRPr="00932CF7" w:rsidRDefault="00932CF7" w:rsidP="00932CF7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32CF7" w:rsidRPr="00932CF7" w:rsidRDefault="008F1065" w:rsidP="008F1065">
      <w:pPr>
        <w:spacing w:after="0" w:line="273" w:lineRule="auto"/>
        <w:ind w:right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RMC</w:t>
      </w:r>
      <w:r w:rsidR="00932CF7" w:rsidRPr="00932CF7">
        <w:rPr>
          <w:rFonts w:ascii="Arial" w:hAnsi="Arial" w:cs="Arial"/>
          <w:sz w:val="24"/>
          <w:szCs w:val="24"/>
        </w:rPr>
        <w:t xml:space="preserve"> may invite representatives </w:t>
      </w:r>
      <w:r>
        <w:rPr>
          <w:rFonts w:ascii="Arial" w:hAnsi="Arial" w:cs="Arial"/>
          <w:sz w:val="24"/>
          <w:szCs w:val="24"/>
        </w:rPr>
        <w:t xml:space="preserve">or the </w:t>
      </w:r>
      <w:r w:rsidRPr="00932CF7">
        <w:rPr>
          <w:rFonts w:ascii="Arial" w:hAnsi="Arial" w:cs="Arial"/>
          <w:sz w:val="24"/>
          <w:szCs w:val="24"/>
        </w:rPr>
        <w:t xml:space="preserve">third parties </w:t>
      </w:r>
      <w:r w:rsidR="00932CF7" w:rsidRPr="00932CF7">
        <w:rPr>
          <w:rFonts w:ascii="Arial" w:hAnsi="Arial" w:cs="Arial"/>
          <w:sz w:val="24"/>
          <w:szCs w:val="24"/>
        </w:rPr>
        <w:t xml:space="preserve">from other units of the Company to its meetings to attend as guest participants or to </w:t>
      </w:r>
      <w:r>
        <w:rPr>
          <w:rFonts w:ascii="Arial" w:hAnsi="Arial" w:cs="Arial"/>
          <w:sz w:val="24"/>
          <w:szCs w:val="24"/>
        </w:rPr>
        <w:t>submit</w:t>
      </w:r>
      <w:r w:rsidR="00932CF7" w:rsidRPr="00932CF7">
        <w:rPr>
          <w:rFonts w:ascii="Arial" w:hAnsi="Arial" w:cs="Arial"/>
          <w:sz w:val="24"/>
          <w:szCs w:val="24"/>
        </w:rPr>
        <w:t xml:space="preserve"> a report.</w:t>
      </w:r>
    </w:p>
    <w:p w:rsidR="00932CF7" w:rsidRPr="00932CF7" w:rsidRDefault="00932CF7" w:rsidP="008F1065">
      <w:pPr>
        <w:spacing w:after="0" w:line="218" w:lineRule="auto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932CF7" w:rsidRPr="00932CF7" w:rsidRDefault="00932CF7" w:rsidP="008F1065">
      <w:pPr>
        <w:spacing w:after="0" w:line="273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The Risk Management Committee is chaired by the General Manager. The Committee Secretary has been appointed as the Treasury Unit </w:t>
      </w:r>
      <w:r w:rsidR="008F1065" w:rsidRPr="00932CF7">
        <w:rPr>
          <w:rFonts w:ascii="Arial" w:hAnsi="Arial" w:cs="Arial"/>
          <w:sz w:val="24"/>
          <w:szCs w:val="24"/>
        </w:rPr>
        <w:t>Manager;</w:t>
      </w:r>
      <w:r w:rsidRPr="00932CF7">
        <w:rPr>
          <w:rFonts w:ascii="Arial" w:hAnsi="Arial" w:cs="Arial"/>
          <w:sz w:val="24"/>
          <w:szCs w:val="24"/>
        </w:rPr>
        <w:t xml:space="preserve"> some of the duties of the Committee Secretary are as follows:</w:t>
      </w:r>
    </w:p>
    <w:p w:rsidR="00932CF7" w:rsidRPr="00932CF7" w:rsidRDefault="00932CF7" w:rsidP="008F1065">
      <w:pPr>
        <w:spacing w:after="0" w:line="218" w:lineRule="auto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932CF7" w:rsidRPr="00932CF7" w:rsidRDefault="00932CF7" w:rsidP="008F1065">
      <w:pPr>
        <w:spacing w:after="0"/>
        <w:ind w:right="-56"/>
        <w:jc w:val="both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>- To receive documents and reports to be submitted to the committee</w:t>
      </w:r>
    </w:p>
    <w:p w:rsidR="00932CF7" w:rsidRPr="00932CF7" w:rsidRDefault="00932CF7" w:rsidP="008F1065">
      <w:pPr>
        <w:spacing w:after="0" w:line="261" w:lineRule="auto"/>
        <w:ind w:right="-56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932CF7" w:rsidRPr="00932CF7" w:rsidRDefault="00932CF7" w:rsidP="008F1065">
      <w:pPr>
        <w:spacing w:after="0"/>
        <w:ind w:right="-56"/>
        <w:jc w:val="both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- </w:t>
      </w:r>
      <w:r w:rsidR="008F1065">
        <w:rPr>
          <w:rFonts w:ascii="Arial" w:hAnsi="Arial" w:cs="Arial"/>
          <w:sz w:val="24"/>
          <w:szCs w:val="24"/>
        </w:rPr>
        <w:t>To determine</w:t>
      </w:r>
      <w:r w:rsidRPr="00932CF7">
        <w:rPr>
          <w:rFonts w:ascii="Arial" w:hAnsi="Arial" w:cs="Arial"/>
          <w:sz w:val="24"/>
          <w:szCs w:val="24"/>
        </w:rPr>
        <w:t xml:space="preserve"> the agenda and </w:t>
      </w:r>
      <w:r w:rsidR="008F1065">
        <w:rPr>
          <w:rFonts w:ascii="Arial" w:hAnsi="Arial" w:cs="Arial"/>
          <w:sz w:val="24"/>
          <w:szCs w:val="24"/>
        </w:rPr>
        <w:t>distribute</w:t>
      </w:r>
      <w:r w:rsidRPr="00932CF7">
        <w:rPr>
          <w:rFonts w:ascii="Arial" w:hAnsi="Arial" w:cs="Arial"/>
          <w:sz w:val="24"/>
          <w:szCs w:val="24"/>
        </w:rPr>
        <w:t xml:space="preserve"> it to the relevant people</w:t>
      </w:r>
    </w:p>
    <w:p w:rsidR="00932CF7" w:rsidRPr="00932CF7" w:rsidRDefault="00932CF7" w:rsidP="008F1065">
      <w:pPr>
        <w:spacing w:after="0" w:line="261" w:lineRule="auto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932CF7" w:rsidRDefault="00932CF7" w:rsidP="008F1065">
      <w:pPr>
        <w:spacing w:after="0"/>
        <w:ind w:right="460"/>
        <w:jc w:val="both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- </w:t>
      </w:r>
      <w:r w:rsidR="008F1065">
        <w:rPr>
          <w:rFonts w:ascii="Arial" w:hAnsi="Arial" w:cs="Arial"/>
          <w:sz w:val="24"/>
          <w:szCs w:val="24"/>
        </w:rPr>
        <w:t>To keep</w:t>
      </w:r>
      <w:r w:rsidRPr="00932CF7">
        <w:rPr>
          <w:rFonts w:ascii="Arial" w:hAnsi="Arial" w:cs="Arial"/>
          <w:sz w:val="24"/>
          <w:szCs w:val="24"/>
        </w:rPr>
        <w:t xml:space="preserve"> records and minutes of the meeting, including the names of the participants.</w:t>
      </w:r>
    </w:p>
    <w:p w:rsidR="004205FD" w:rsidRPr="00932CF7" w:rsidRDefault="004205FD" w:rsidP="008F1065">
      <w:pPr>
        <w:spacing w:after="0"/>
        <w:ind w:right="460"/>
        <w:jc w:val="both"/>
        <w:rPr>
          <w:rFonts w:ascii="Arial" w:hAnsi="Arial" w:cs="Arial"/>
          <w:sz w:val="24"/>
          <w:szCs w:val="24"/>
        </w:rPr>
      </w:pPr>
    </w:p>
    <w:p w:rsidR="00932CF7" w:rsidRPr="00932CF7" w:rsidRDefault="00932CF7" w:rsidP="008F10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932CF7" w:rsidRPr="00417C40" w:rsidRDefault="00932CF7" w:rsidP="008F1065">
      <w:pPr>
        <w:spacing w:after="0"/>
        <w:ind w:left="709" w:right="-20"/>
        <w:rPr>
          <w:rFonts w:ascii="Arial" w:hAnsi="Arial" w:cs="Arial"/>
          <w:b/>
          <w:sz w:val="28"/>
          <w:szCs w:val="28"/>
        </w:rPr>
      </w:pPr>
      <w:r w:rsidRPr="00417C40">
        <w:rPr>
          <w:rFonts w:ascii="Arial" w:hAnsi="Arial" w:cs="Arial"/>
          <w:b/>
          <w:sz w:val="28"/>
          <w:szCs w:val="28"/>
        </w:rPr>
        <w:t>2. Meetings &amp; Quorum</w:t>
      </w:r>
    </w:p>
    <w:p w:rsidR="00932CF7" w:rsidRPr="00932CF7" w:rsidRDefault="00932CF7" w:rsidP="008F1065">
      <w:pPr>
        <w:spacing w:after="0" w:line="141" w:lineRule="auto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932CF7" w:rsidRPr="00932CF7" w:rsidRDefault="00932CF7" w:rsidP="008F1065">
      <w:pPr>
        <w:spacing w:after="0" w:line="218" w:lineRule="auto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932CF7" w:rsidRPr="00932CF7" w:rsidRDefault="008F1065" w:rsidP="008F1065">
      <w:pPr>
        <w:spacing w:after="0" w:line="273" w:lineRule="auto"/>
        <w:ind w:righ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RMC</w:t>
      </w:r>
      <w:r w:rsidR="00932CF7" w:rsidRPr="00932CF7">
        <w:rPr>
          <w:rFonts w:ascii="Arial" w:hAnsi="Arial" w:cs="Arial"/>
          <w:sz w:val="24"/>
          <w:szCs w:val="24"/>
        </w:rPr>
        <w:t xml:space="preserve"> </w:t>
      </w:r>
      <w:r w:rsidR="00417C40">
        <w:rPr>
          <w:rFonts w:ascii="Arial" w:hAnsi="Arial" w:cs="Arial"/>
          <w:sz w:val="24"/>
          <w:szCs w:val="24"/>
        </w:rPr>
        <w:t>shall</w:t>
      </w:r>
      <w:r w:rsidR="00932CF7" w:rsidRPr="00932CF7">
        <w:rPr>
          <w:rFonts w:ascii="Arial" w:hAnsi="Arial" w:cs="Arial"/>
          <w:sz w:val="24"/>
          <w:szCs w:val="24"/>
        </w:rPr>
        <w:t xml:space="preserve"> meet at least once </w:t>
      </w:r>
      <w:r w:rsidR="00417C40">
        <w:rPr>
          <w:rFonts w:ascii="Arial" w:hAnsi="Arial" w:cs="Arial"/>
          <w:sz w:val="24"/>
          <w:szCs w:val="24"/>
        </w:rPr>
        <w:t>in</w:t>
      </w:r>
      <w:r w:rsidR="00932CF7" w:rsidRPr="00932CF7">
        <w:rPr>
          <w:rFonts w:ascii="Arial" w:hAnsi="Arial" w:cs="Arial"/>
          <w:sz w:val="24"/>
          <w:szCs w:val="24"/>
        </w:rPr>
        <w:t xml:space="preserve"> 3 </w:t>
      </w:r>
      <w:r w:rsidR="00417C40" w:rsidRPr="00932CF7">
        <w:rPr>
          <w:rFonts w:ascii="Arial" w:hAnsi="Arial" w:cs="Arial"/>
          <w:sz w:val="24"/>
          <w:szCs w:val="24"/>
        </w:rPr>
        <w:t>months</w:t>
      </w:r>
      <w:r w:rsidR="00932CF7" w:rsidRPr="00932CF7">
        <w:rPr>
          <w:rFonts w:ascii="Arial" w:hAnsi="Arial" w:cs="Arial"/>
          <w:sz w:val="24"/>
          <w:szCs w:val="24"/>
        </w:rPr>
        <w:t xml:space="preserve"> and often enough to achieve its goals.</w:t>
      </w:r>
    </w:p>
    <w:p w:rsidR="00932CF7" w:rsidRPr="00932CF7" w:rsidRDefault="00932CF7" w:rsidP="008F1065">
      <w:pPr>
        <w:spacing w:after="0" w:line="218" w:lineRule="auto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932CF7" w:rsidRPr="00932CF7" w:rsidRDefault="00932CF7" w:rsidP="008F1065">
      <w:pPr>
        <w:spacing w:after="0"/>
        <w:ind w:right="40"/>
        <w:jc w:val="both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The </w:t>
      </w:r>
      <w:r w:rsidR="00417C40">
        <w:rPr>
          <w:rFonts w:ascii="Arial" w:hAnsi="Arial" w:cs="Arial"/>
          <w:sz w:val="24"/>
          <w:szCs w:val="24"/>
        </w:rPr>
        <w:t>quorum</w:t>
      </w:r>
      <w:r w:rsidRPr="00932CF7">
        <w:rPr>
          <w:rFonts w:ascii="Arial" w:hAnsi="Arial" w:cs="Arial"/>
          <w:sz w:val="24"/>
          <w:szCs w:val="24"/>
        </w:rPr>
        <w:t xml:space="preserve"> for sessions is more than half of the number of members</w:t>
      </w:r>
      <w:r w:rsidR="00417C40">
        <w:rPr>
          <w:rFonts w:ascii="Arial" w:hAnsi="Arial" w:cs="Arial"/>
          <w:sz w:val="24"/>
          <w:szCs w:val="24"/>
        </w:rPr>
        <w:t xml:space="preserve"> with the right of </w:t>
      </w:r>
      <w:r w:rsidR="00417C40" w:rsidRPr="00932CF7">
        <w:rPr>
          <w:rFonts w:ascii="Arial" w:hAnsi="Arial" w:cs="Arial"/>
          <w:sz w:val="24"/>
          <w:szCs w:val="24"/>
        </w:rPr>
        <w:t>permanent voting</w:t>
      </w:r>
      <w:r w:rsidRPr="00932CF7">
        <w:rPr>
          <w:rFonts w:ascii="Arial" w:hAnsi="Arial" w:cs="Arial"/>
          <w:sz w:val="24"/>
          <w:szCs w:val="24"/>
        </w:rPr>
        <w:t xml:space="preserve">. In case the </w:t>
      </w:r>
      <w:r w:rsidR="00417C40">
        <w:rPr>
          <w:rFonts w:ascii="Arial" w:hAnsi="Arial" w:cs="Arial"/>
          <w:sz w:val="24"/>
          <w:szCs w:val="24"/>
        </w:rPr>
        <w:t>quorum</w:t>
      </w:r>
      <w:r w:rsidRPr="00932CF7">
        <w:rPr>
          <w:rFonts w:ascii="Arial" w:hAnsi="Arial" w:cs="Arial"/>
          <w:sz w:val="24"/>
          <w:szCs w:val="24"/>
        </w:rPr>
        <w:t xml:space="preserve"> cannot be reached, the President may decide to convene the </w:t>
      </w:r>
      <w:r w:rsidR="008F1065">
        <w:rPr>
          <w:rFonts w:ascii="Arial" w:hAnsi="Arial" w:cs="Arial"/>
          <w:sz w:val="24"/>
          <w:szCs w:val="24"/>
        </w:rPr>
        <w:t>RMC</w:t>
      </w:r>
      <w:r w:rsidRPr="00932CF7">
        <w:rPr>
          <w:rFonts w:ascii="Arial" w:hAnsi="Arial" w:cs="Arial"/>
          <w:sz w:val="24"/>
          <w:szCs w:val="24"/>
        </w:rPr>
        <w:t>.</w:t>
      </w:r>
    </w:p>
    <w:p w:rsidR="00932CF7" w:rsidRPr="00932CF7" w:rsidRDefault="00932CF7" w:rsidP="008F1065">
      <w:pPr>
        <w:spacing w:after="0" w:line="120" w:lineRule="auto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932CF7" w:rsidRPr="00932CF7" w:rsidRDefault="00932CF7" w:rsidP="008F1065">
      <w:pPr>
        <w:spacing w:after="0" w:line="218" w:lineRule="auto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932CF7" w:rsidRDefault="00932CF7" w:rsidP="008F1065">
      <w:pPr>
        <w:spacing w:after="0" w:line="273" w:lineRule="auto"/>
        <w:ind w:right="60"/>
        <w:jc w:val="both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With the approval of the majority of the existing members who have voting rights, </w:t>
      </w:r>
      <w:r w:rsidR="00417C40">
        <w:rPr>
          <w:rFonts w:ascii="Arial" w:hAnsi="Arial" w:cs="Arial"/>
          <w:sz w:val="24"/>
          <w:szCs w:val="24"/>
        </w:rPr>
        <w:t>RMC</w:t>
      </w:r>
      <w:r w:rsidRPr="00932CF7">
        <w:rPr>
          <w:rFonts w:ascii="Arial" w:hAnsi="Arial" w:cs="Arial"/>
          <w:sz w:val="24"/>
          <w:szCs w:val="24"/>
        </w:rPr>
        <w:t xml:space="preserve"> can take action with written permission, but the Chairman must also </w:t>
      </w:r>
      <w:r w:rsidR="00417C40">
        <w:rPr>
          <w:rFonts w:ascii="Arial" w:hAnsi="Arial" w:cs="Arial"/>
          <w:sz w:val="24"/>
          <w:szCs w:val="24"/>
        </w:rPr>
        <w:t>take part</w:t>
      </w:r>
      <w:r w:rsidRPr="00932CF7">
        <w:rPr>
          <w:rFonts w:ascii="Arial" w:hAnsi="Arial" w:cs="Arial"/>
          <w:sz w:val="24"/>
          <w:szCs w:val="24"/>
        </w:rPr>
        <w:t xml:space="preserve"> in this majority.</w:t>
      </w:r>
    </w:p>
    <w:p w:rsidR="004205FD" w:rsidRPr="00932CF7" w:rsidRDefault="004205FD" w:rsidP="008F1065">
      <w:pPr>
        <w:spacing w:after="0" w:line="273" w:lineRule="auto"/>
        <w:ind w:right="60"/>
        <w:jc w:val="both"/>
        <w:rPr>
          <w:rFonts w:ascii="Arial" w:hAnsi="Arial" w:cs="Arial"/>
          <w:sz w:val="24"/>
          <w:szCs w:val="24"/>
        </w:rPr>
      </w:pPr>
    </w:p>
    <w:p w:rsidR="00932CF7" w:rsidRPr="00932CF7" w:rsidRDefault="00932CF7" w:rsidP="008F1065">
      <w:pPr>
        <w:spacing w:after="0" w:line="207" w:lineRule="auto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932CF7" w:rsidRPr="00417C40" w:rsidRDefault="00932CF7" w:rsidP="00417C40">
      <w:pPr>
        <w:spacing w:after="0"/>
        <w:ind w:left="709" w:right="-20"/>
        <w:rPr>
          <w:rFonts w:ascii="Arial" w:hAnsi="Arial" w:cs="Arial"/>
          <w:b/>
          <w:sz w:val="28"/>
          <w:szCs w:val="28"/>
        </w:rPr>
      </w:pPr>
      <w:r w:rsidRPr="00417C40">
        <w:rPr>
          <w:rFonts w:ascii="Arial" w:hAnsi="Arial" w:cs="Arial"/>
          <w:b/>
          <w:sz w:val="28"/>
          <w:szCs w:val="28"/>
        </w:rPr>
        <w:t>3. Roles &amp; Responsibilities</w:t>
      </w:r>
    </w:p>
    <w:p w:rsidR="00932CF7" w:rsidRPr="00932CF7" w:rsidRDefault="00932CF7" w:rsidP="008F1065">
      <w:pPr>
        <w:spacing w:after="0" w:line="305" w:lineRule="auto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932CF7" w:rsidRPr="00932CF7" w:rsidRDefault="00932CF7" w:rsidP="008F1065">
      <w:pPr>
        <w:spacing w:after="0" w:line="349" w:lineRule="auto"/>
        <w:ind w:right="60"/>
        <w:jc w:val="both"/>
        <w:rPr>
          <w:rFonts w:ascii="Arial" w:hAnsi="Arial" w:cs="Arial"/>
          <w:sz w:val="24"/>
          <w:szCs w:val="24"/>
          <w:u w:val="single"/>
        </w:rPr>
      </w:pPr>
      <w:r w:rsidRPr="00932CF7">
        <w:rPr>
          <w:rFonts w:ascii="Arial" w:hAnsi="Arial" w:cs="Arial"/>
          <w:sz w:val="24"/>
          <w:szCs w:val="24"/>
          <w:u w:val="single"/>
        </w:rPr>
        <w:t>Regarding the objectives stated under the heading numbered</w:t>
      </w:r>
      <w:r w:rsidR="00417C40">
        <w:rPr>
          <w:rFonts w:ascii="Arial" w:hAnsi="Arial" w:cs="Arial"/>
          <w:sz w:val="24"/>
          <w:szCs w:val="24"/>
          <w:u w:val="single"/>
        </w:rPr>
        <w:t xml:space="preserve"> 1.1.,</w:t>
      </w:r>
      <w:r w:rsidRPr="00932CF7">
        <w:rPr>
          <w:rFonts w:ascii="Arial" w:hAnsi="Arial" w:cs="Arial"/>
          <w:sz w:val="24"/>
          <w:szCs w:val="24"/>
          <w:u w:val="single"/>
        </w:rPr>
        <w:t xml:space="preserve"> the duty and</w:t>
      </w:r>
      <w:r w:rsidRPr="00932CF7">
        <w:rPr>
          <w:rFonts w:ascii="Arial" w:hAnsi="Arial" w:cs="Arial"/>
          <w:sz w:val="24"/>
          <w:szCs w:val="24"/>
        </w:rPr>
        <w:t xml:space="preserve"> </w:t>
      </w:r>
      <w:r w:rsidRPr="00932CF7">
        <w:rPr>
          <w:rFonts w:ascii="Arial" w:hAnsi="Arial" w:cs="Arial"/>
          <w:sz w:val="24"/>
          <w:szCs w:val="24"/>
          <w:u w:val="single"/>
        </w:rPr>
        <w:t>responsibilities</w:t>
      </w:r>
      <w:r w:rsidR="00417C40">
        <w:rPr>
          <w:rFonts w:ascii="Arial" w:hAnsi="Arial" w:cs="Arial"/>
          <w:sz w:val="24"/>
          <w:szCs w:val="24"/>
          <w:u w:val="single"/>
        </w:rPr>
        <w:t xml:space="preserve"> of the RMC</w:t>
      </w:r>
      <w:r w:rsidRPr="00932CF7">
        <w:rPr>
          <w:rFonts w:ascii="Arial" w:hAnsi="Arial" w:cs="Arial"/>
          <w:sz w:val="24"/>
          <w:szCs w:val="24"/>
          <w:u w:val="single"/>
        </w:rPr>
        <w:t xml:space="preserve"> are as follows:</w:t>
      </w:r>
    </w:p>
    <w:p w:rsidR="00932CF7" w:rsidRPr="00932CF7" w:rsidRDefault="00932CF7" w:rsidP="008F1065">
      <w:pPr>
        <w:spacing w:after="0" w:line="218" w:lineRule="auto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417C40" w:rsidRDefault="00932CF7" w:rsidP="00417C40">
      <w:pPr>
        <w:pStyle w:val="ListeParagraf"/>
        <w:numPr>
          <w:ilvl w:val="0"/>
          <w:numId w:val="2"/>
        </w:numPr>
        <w:spacing w:after="0"/>
        <w:ind w:right="-20"/>
        <w:rPr>
          <w:rFonts w:ascii="Arial" w:hAnsi="Arial" w:cs="Arial"/>
          <w:sz w:val="24"/>
          <w:szCs w:val="24"/>
        </w:rPr>
      </w:pPr>
      <w:r w:rsidRPr="00417C40">
        <w:rPr>
          <w:rFonts w:ascii="Arial" w:hAnsi="Arial" w:cs="Arial"/>
          <w:sz w:val="24"/>
          <w:szCs w:val="24"/>
        </w:rPr>
        <w:t>To ensure the developm</w:t>
      </w:r>
      <w:r w:rsidR="00417C40">
        <w:rPr>
          <w:rFonts w:ascii="Arial" w:hAnsi="Arial" w:cs="Arial"/>
          <w:sz w:val="24"/>
          <w:szCs w:val="24"/>
        </w:rPr>
        <w:t>ent of risk management models/</w:t>
      </w:r>
      <w:r w:rsidRPr="00417C40">
        <w:rPr>
          <w:rFonts w:ascii="Arial" w:hAnsi="Arial" w:cs="Arial"/>
          <w:sz w:val="24"/>
          <w:szCs w:val="24"/>
        </w:rPr>
        <w:t>methodologies,</w:t>
      </w:r>
    </w:p>
    <w:p w:rsidR="00417C40" w:rsidRPr="00417C40" w:rsidRDefault="00417C40" w:rsidP="00417C40">
      <w:pPr>
        <w:pStyle w:val="ListeParagraf"/>
        <w:spacing w:after="0"/>
        <w:ind w:right="-20"/>
        <w:rPr>
          <w:rFonts w:ascii="Arial" w:hAnsi="Arial" w:cs="Arial"/>
          <w:sz w:val="24"/>
          <w:szCs w:val="24"/>
        </w:rPr>
      </w:pPr>
    </w:p>
    <w:p w:rsidR="00417C40" w:rsidRDefault="00932CF7" w:rsidP="00417C40">
      <w:pPr>
        <w:pStyle w:val="ListeParagraf"/>
        <w:numPr>
          <w:ilvl w:val="0"/>
          <w:numId w:val="2"/>
        </w:numPr>
        <w:spacing w:after="0"/>
        <w:ind w:right="-20"/>
        <w:rPr>
          <w:rFonts w:ascii="Arial" w:hAnsi="Arial" w:cs="Arial"/>
          <w:sz w:val="24"/>
          <w:szCs w:val="24"/>
        </w:rPr>
      </w:pPr>
      <w:r w:rsidRPr="00417C40">
        <w:rPr>
          <w:rFonts w:ascii="Arial" w:hAnsi="Arial" w:cs="Arial"/>
          <w:sz w:val="24"/>
          <w:szCs w:val="24"/>
        </w:rPr>
        <w:t>To determine the appropriate technological infrastructure and tools for the calculation and management of risks and to encourage their development,</w:t>
      </w:r>
    </w:p>
    <w:p w:rsidR="00417C40" w:rsidRPr="00417C40" w:rsidRDefault="00417C40" w:rsidP="00417C40">
      <w:pPr>
        <w:pStyle w:val="ListeParagraf"/>
        <w:rPr>
          <w:rFonts w:ascii="Arial" w:hAnsi="Arial" w:cs="Arial"/>
          <w:sz w:val="24"/>
          <w:szCs w:val="24"/>
        </w:rPr>
      </w:pPr>
    </w:p>
    <w:p w:rsidR="00417C40" w:rsidRDefault="00932CF7" w:rsidP="00417C40">
      <w:pPr>
        <w:pStyle w:val="ListeParagraf"/>
        <w:numPr>
          <w:ilvl w:val="0"/>
          <w:numId w:val="2"/>
        </w:numPr>
        <w:spacing w:after="0"/>
        <w:ind w:right="-20"/>
        <w:rPr>
          <w:rFonts w:ascii="Arial" w:hAnsi="Arial" w:cs="Arial"/>
          <w:sz w:val="24"/>
          <w:szCs w:val="24"/>
        </w:rPr>
      </w:pPr>
      <w:r w:rsidRPr="00417C40">
        <w:rPr>
          <w:rFonts w:ascii="Arial" w:hAnsi="Arial" w:cs="Arial"/>
          <w:sz w:val="24"/>
          <w:szCs w:val="24"/>
        </w:rPr>
        <w:t>Developi</w:t>
      </w:r>
      <w:r w:rsidR="00417C40">
        <w:rPr>
          <w:rFonts w:ascii="Arial" w:hAnsi="Arial" w:cs="Arial"/>
          <w:sz w:val="24"/>
          <w:szCs w:val="24"/>
        </w:rPr>
        <w:t xml:space="preserve">ng the risk appetite framework to </w:t>
      </w:r>
      <w:r w:rsidRPr="00417C40">
        <w:rPr>
          <w:rFonts w:ascii="Arial" w:hAnsi="Arial" w:cs="Arial"/>
          <w:sz w:val="24"/>
          <w:szCs w:val="24"/>
        </w:rPr>
        <w:t xml:space="preserve">be reviewed at least once a year, and </w:t>
      </w:r>
      <w:r w:rsidRPr="00417C40">
        <w:rPr>
          <w:rFonts w:ascii="Arial" w:hAnsi="Arial" w:cs="Arial"/>
          <w:sz w:val="24"/>
          <w:szCs w:val="24"/>
        </w:rPr>
        <w:lastRenderedPageBreak/>
        <w:t>submit it to the relevant management bodies of the company for approval,</w:t>
      </w:r>
      <w:r w:rsidR="00417C40">
        <w:rPr>
          <w:rFonts w:ascii="Arial" w:hAnsi="Arial" w:cs="Arial"/>
          <w:sz w:val="24"/>
          <w:szCs w:val="24"/>
        </w:rPr>
        <w:t xml:space="preserve"> </w:t>
      </w:r>
    </w:p>
    <w:p w:rsidR="00417C40" w:rsidRPr="00417C40" w:rsidRDefault="00417C40" w:rsidP="00417C40">
      <w:pPr>
        <w:pStyle w:val="ListeParagraf"/>
        <w:rPr>
          <w:rFonts w:ascii="Arial" w:hAnsi="Arial" w:cs="Arial"/>
          <w:sz w:val="24"/>
          <w:szCs w:val="24"/>
        </w:rPr>
      </w:pPr>
    </w:p>
    <w:p w:rsidR="00932CF7" w:rsidRPr="00417C40" w:rsidRDefault="00932CF7" w:rsidP="00417C40">
      <w:pPr>
        <w:pStyle w:val="ListeParagraf"/>
        <w:numPr>
          <w:ilvl w:val="0"/>
          <w:numId w:val="2"/>
        </w:numPr>
        <w:spacing w:after="0"/>
        <w:ind w:right="-20"/>
        <w:rPr>
          <w:rFonts w:ascii="Arial" w:hAnsi="Arial" w:cs="Arial"/>
          <w:sz w:val="24"/>
          <w:szCs w:val="24"/>
        </w:rPr>
      </w:pPr>
      <w:r w:rsidRPr="00417C40">
        <w:rPr>
          <w:rFonts w:ascii="Arial" w:hAnsi="Arial" w:cs="Arial"/>
          <w:sz w:val="24"/>
          <w:szCs w:val="24"/>
        </w:rPr>
        <w:t>To examine and monitor reports on the status of risk appetite indicators;</w:t>
      </w:r>
    </w:p>
    <w:p w:rsidR="00417C40" w:rsidRDefault="00932CF7" w:rsidP="00417C40">
      <w:pPr>
        <w:spacing w:after="0"/>
        <w:ind w:left="709" w:right="-20"/>
        <w:rPr>
          <w:rFonts w:ascii="Arial" w:hAnsi="Arial" w:cs="Arial"/>
          <w:sz w:val="24"/>
          <w:szCs w:val="24"/>
        </w:rPr>
      </w:pPr>
      <w:proofErr w:type="gramStart"/>
      <w:r w:rsidRPr="00932CF7">
        <w:rPr>
          <w:rFonts w:ascii="Arial" w:hAnsi="Arial" w:cs="Arial"/>
          <w:sz w:val="24"/>
          <w:szCs w:val="24"/>
        </w:rPr>
        <w:t>where</w:t>
      </w:r>
      <w:proofErr w:type="gramEnd"/>
      <w:r w:rsidRPr="00932CF7">
        <w:rPr>
          <w:rFonts w:ascii="Arial" w:hAnsi="Arial" w:cs="Arial"/>
          <w:sz w:val="24"/>
          <w:szCs w:val="24"/>
        </w:rPr>
        <w:t xml:space="preserve"> appropriate, </w:t>
      </w:r>
      <w:r w:rsidR="00417C40">
        <w:rPr>
          <w:rFonts w:ascii="Arial" w:hAnsi="Arial" w:cs="Arial"/>
          <w:sz w:val="24"/>
          <w:szCs w:val="24"/>
        </w:rPr>
        <w:t xml:space="preserve">to </w:t>
      </w:r>
      <w:r w:rsidRPr="00932CF7">
        <w:rPr>
          <w:rFonts w:ascii="Arial" w:hAnsi="Arial" w:cs="Arial"/>
          <w:sz w:val="24"/>
          <w:szCs w:val="24"/>
        </w:rPr>
        <w:t>encourage the taking of necessary corrective measures,</w:t>
      </w:r>
    </w:p>
    <w:p w:rsidR="00417C40" w:rsidRDefault="00417C40" w:rsidP="00417C40">
      <w:pPr>
        <w:spacing w:after="0"/>
        <w:ind w:left="709" w:right="-20"/>
        <w:rPr>
          <w:rFonts w:ascii="Arial" w:hAnsi="Arial" w:cs="Arial"/>
          <w:sz w:val="24"/>
          <w:szCs w:val="24"/>
        </w:rPr>
      </w:pPr>
    </w:p>
    <w:p w:rsidR="00417C40" w:rsidRDefault="00932CF7" w:rsidP="00417C40">
      <w:pPr>
        <w:pStyle w:val="ListeParagraf"/>
        <w:numPr>
          <w:ilvl w:val="0"/>
          <w:numId w:val="2"/>
        </w:numPr>
        <w:spacing w:after="0"/>
        <w:ind w:right="-20"/>
        <w:rPr>
          <w:rFonts w:ascii="Arial" w:hAnsi="Arial" w:cs="Arial"/>
          <w:sz w:val="24"/>
          <w:szCs w:val="24"/>
        </w:rPr>
      </w:pPr>
      <w:r w:rsidRPr="00417C40">
        <w:rPr>
          <w:rFonts w:ascii="Arial" w:hAnsi="Arial" w:cs="Arial"/>
          <w:sz w:val="24"/>
          <w:szCs w:val="24"/>
        </w:rPr>
        <w:t xml:space="preserve">To </w:t>
      </w:r>
      <w:r w:rsidR="000722BC">
        <w:rPr>
          <w:rFonts w:ascii="Arial" w:hAnsi="Arial" w:cs="Arial"/>
          <w:sz w:val="24"/>
          <w:szCs w:val="24"/>
        </w:rPr>
        <w:t>make analysis and oversight relating to</w:t>
      </w:r>
      <w:r w:rsidRPr="00417C40">
        <w:rPr>
          <w:rFonts w:ascii="Arial" w:hAnsi="Arial" w:cs="Arial"/>
          <w:sz w:val="24"/>
          <w:szCs w:val="24"/>
        </w:rPr>
        <w:t xml:space="preserve"> the reports on the identification and evaluation of risks, the risk scenarios used and the risk and stress test exposed</w:t>
      </w:r>
    </w:p>
    <w:p w:rsidR="00417C40" w:rsidRDefault="00417C40" w:rsidP="00417C40">
      <w:pPr>
        <w:pStyle w:val="ListeParagraf"/>
        <w:spacing w:after="0"/>
        <w:ind w:right="-20"/>
        <w:rPr>
          <w:rFonts w:ascii="Arial" w:hAnsi="Arial" w:cs="Arial"/>
          <w:sz w:val="24"/>
          <w:szCs w:val="24"/>
        </w:rPr>
      </w:pPr>
    </w:p>
    <w:p w:rsidR="00932CF7" w:rsidRPr="00417C40" w:rsidRDefault="000722BC" w:rsidP="00417C40">
      <w:pPr>
        <w:pStyle w:val="ListeParagraf"/>
        <w:numPr>
          <w:ilvl w:val="0"/>
          <w:numId w:val="2"/>
        </w:numPr>
        <w:spacing w:after="0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evaluate and encourage</w:t>
      </w:r>
      <w:r w:rsidR="00932CF7" w:rsidRPr="00417C40">
        <w:rPr>
          <w:rFonts w:ascii="Arial" w:hAnsi="Arial" w:cs="Arial"/>
          <w:sz w:val="24"/>
          <w:szCs w:val="24"/>
        </w:rPr>
        <w:t xml:space="preserve"> other actions that may be required to achieve or maintain the risk profile approved by the Board of Directors; and </w:t>
      </w:r>
      <w:r>
        <w:rPr>
          <w:rFonts w:ascii="Arial" w:hAnsi="Arial" w:cs="Arial"/>
          <w:sz w:val="24"/>
          <w:szCs w:val="24"/>
        </w:rPr>
        <w:t>to ensure</w:t>
      </w:r>
      <w:r w:rsidR="00932CF7" w:rsidRPr="00417C40">
        <w:rPr>
          <w:rFonts w:ascii="Arial" w:hAnsi="Arial" w:cs="Arial"/>
          <w:sz w:val="24"/>
          <w:szCs w:val="24"/>
        </w:rPr>
        <w:t xml:space="preserve"> that a solid risk culture is developed within the company.</w:t>
      </w:r>
    </w:p>
    <w:p w:rsidR="00932CF7" w:rsidRPr="00932CF7" w:rsidRDefault="00932CF7" w:rsidP="008F1065">
      <w:pPr>
        <w:spacing w:after="0" w:line="305" w:lineRule="auto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0722BC" w:rsidRDefault="000722BC" w:rsidP="008F1065">
      <w:pPr>
        <w:spacing w:after="0" w:line="338" w:lineRule="auto"/>
        <w:ind w:right="40"/>
        <w:rPr>
          <w:rFonts w:ascii="Arial" w:hAnsi="Arial" w:cs="Arial"/>
          <w:sz w:val="24"/>
          <w:szCs w:val="24"/>
          <w:u w:val="single"/>
        </w:rPr>
      </w:pPr>
    </w:p>
    <w:p w:rsidR="000722BC" w:rsidRPr="00932CF7" w:rsidRDefault="000722BC" w:rsidP="008F1065">
      <w:pPr>
        <w:spacing w:after="0" w:line="338" w:lineRule="auto"/>
        <w:ind w:right="40"/>
        <w:rPr>
          <w:rFonts w:ascii="Arial" w:hAnsi="Arial" w:cs="Arial"/>
          <w:sz w:val="24"/>
          <w:szCs w:val="24"/>
          <w:u w:val="single"/>
        </w:rPr>
      </w:pPr>
      <w:r w:rsidRPr="00932CF7">
        <w:rPr>
          <w:rFonts w:ascii="Arial" w:hAnsi="Arial" w:cs="Arial"/>
          <w:sz w:val="24"/>
          <w:szCs w:val="24"/>
          <w:u w:val="single"/>
        </w:rPr>
        <w:t>Regarding the risk assessment and management objectives stated under the heading numbered</w:t>
      </w:r>
      <w:r>
        <w:rPr>
          <w:rFonts w:ascii="Arial" w:hAnsi="Arial" w:cs="Arial"/>
          <w:sz w:val="24"/>
          <w:szCs w:val="24"/>
          <w:u w:val="single"/>
        </w:rPr>
        <w:t xml:space="preserve"> 1.2.,</w:t>
      </w:r>
      <w:r w:rsidRPr="00932CF7">
        <w:rPr>
          <w:rFonts w:ascii="Arial" w:hAnsi="Arial" w:cs="Arial"/>
          <w:sz w:val="24"/>
          <w:szCs w:val="24"/>
          <w:u w:val="single"/>
        </w:rPr>
        <w:t xml:space="preserve"> the duty and</w:t>
      </w:r>
      <w:r w:rsidRPr="00932CF7">
        <w:rPr>
          <w:rFonts w:ascii="Arial" w:hAnsi="Arial" w:cs="Arial"/>
          <w:sz w:val="24"/>
          <w:szCs w:val="24"/>
        </w:rPr>
        <w:t xml:space="preserve"> </w:t>
      </w:r>
      <w:r w:rsidRPr="00932CF7">
        <w:rPr>
          <w:rFonts w:ascii="Arial" w:hAnsi="Arial" w:cs="Arial"/>
          <w:sz w:val="24"/>
          <w:szCs w:val="24"/>
          <w:u w:val="single"/>
        </w:rPr>
        <w:t>responsibilities</w:t>
      </w:r>
      <w:r>
        <w:rPr>
          <w:rFonts w:ascii="Arial" w:hAnsi="Arial" w:cs="Arial"/>
          <w:sz w:val="24"/>
          <w:szCs w:val="24"/>
          <w:u w:val="single"/>
        </w:rPr>
        <w:t xml:space="preserve"> of the RMC</w:t>
      </w:r>
      <w:r w:rsidRPr="00932CF7">
        <w:rPr>
          <w:rFonts w:ascii="Arial" w:hAnsi="Arial" w:cs="Arial"/>
          <w:sz w:val="24"/>
          <w:szCs w:val="24"/>
          <w:u w:val="single"/>
        </w:rPr>
        <w:t xml:space="preserve"> are as follows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932CF7" w:rsidRPr="00932CF7" w:rsidRDefault="00932CF7" w:rsidP="008F1065">
      <w:pPr>
        <w:spacing w:after="0" w:line="130" w:lineRule="auto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417C40" w:rsidRDefault="00932CF7" w:rsidP="00417C40">
      <w:pPr>
        <w:pStyle w:val="ListeParagraf"/>
        <w:numPr>
          <w:ilvl w:val="0"/>
          <w:numId w:val="3"/>
        </w:numPr>
        <w:spacing w:after="0"/>
        <w:ind w:left="709" w:right="40"/>
        <w:jc w:val="both"/>
        <w:rPr>
          <w:rFonts w:ascii="Arial" w:hAnsi="Arial" w:cs="Arial"/>
          <w:sz w:val="24"/>
          <w:szCs w:val="24"/>
        </w:rPr>
      </w:pPr>
      <w:r w:rsidRPr="00417C40">
        <w:rPr>
          <w:rFonts w:ascii="Arial" w:hAnsi="Arial" w:cs="Arial"/>
          <w:sz w:val="24"/>
          <w:szCs w:val="24"/>
        </w:rPr>
        <w:t xml:space="preserve">Approving the risk policies and procedures and submitting them to the management bodies of the Company as appropriate. </w:t>
      </w:r>
      <w:r w:rsidR="000722BC">
        <w:rPr>
          <w:rFonts w:ascii="Arial" w:hAnsi="Arial" w:cs="Arial"/>
          <w:sz w:val="24"/>
          <w:szCs w:val="24"/>
        </w:rPr>
        <w:t>RMC</w:t>
      </w:r>
      <w:r w:rsidRPr="00417C40">
        <w:rPr>
          <w:rFonts w:ascii="Arial" w:hAnsi="Arial" w:cs="Arial"/>
          <w:sz w:val="24"/>
          <w:szCs w:val="24"/>
        </w:rPr>
        <w:t xml:space="preserve"> should review the rules at specified intervals or at least once a year </w:t>
      </w:r>
      <w:r w:rsidR="000722BC">
        <w:rPr>
          <w:rFonts w:ascii="Arial" w:hAnsi="Arial" w:cs="Arial"/>
          <w:sz w:val="24"/>
          <w:szCs w:val="24"/>
        </w:rPr>
        <w:t>if</w:t>
      </w:r>
      <w:r w:rsidRPr="00417C40">
        <w:rPr>
          <w:rFonts w:ascii="Arial" w:hAnsi="Arial" w:cs="Arial"/>
          <w:sz w:val="24"/>
          <w:szCs w:val="24"/>
        </w:rPr>
        <w:t xml:space="preserve"> a range is not specified.</w:t>
      </w:r>
    </w:p>
    <w:p w:rsidR="00417C40" w:rsidRDefault="00417C40" w:rsidP="00417C40">
      <w:pPr>
        <w:pStyle w:val="ListeParagraf"/>
        <w:spacing w:after="0"/>
        <w:ind w:left="709" w:right="40"/>
        <w:jc w:val="both"/>
        <w:rPr>
          <w:rFonts w:ascii="Arial" w:hAnsi="Arial" w:cs="Arial"/>
          <w:sz w:val="24"/>
          <w:szCs w:val="24"/>
        </w:rPr>
      </w:pPr>
    </w:p>
    <w:p w:rsidR="00417C40" w:rsidRPr="00417C40" w:rsidRDefault="00932CF7" w:rsidP="00417C40">
      <w:pPr>
        <w:pStyle w:val="ListeParagraf"/>
        <w:numPr>
          <w:ilvl w:val="0"/>
          <w:numId w:val="3"/>
        </w:numPr>
        <w:spacing w:after="0" w:line="218" w:lineRule="auto"/>
        <w:ind w:left="709" w:right="40"/>
        <w:jc w:val="both"/>
        <w:rPr>
          <w:rFonts w:ascii="Arial" w:hAnsi="Arial" w:cs="Arial"/>
          <w:sz w:val="24"/>
          <w:szCs w:val="24"/>
        </w:rPr>
      </w:pPr>
      <w:r w:rsidRPr="00417C40">
        <w:rPr>
          <w:rFonts w:ascii="Arial" w:hAnsi="Arial" w:cs="Arial"/>
          <w:sz w:val="24"/>
          <w:szCs w:val="24"/>
        </w:rPr>
        <w:t xml:space="preserve">Approving the maximum risk limits that need to be reviewed at least once a year and submit them as </w:t>
      </w:r>
      <w:r w:rsidR="000722BC">
        <w:rPr>
          <w:rFonts w:ascii="Arial" w:hAnsi="Arial" w:cs="Arial"/>
          <w:sz w:val="24"/>
          <w:szCs w:val="24"/>
        </w:rPr>
        <w:t>recommendations</w:t>
      </w:r>
      <w:r w:rsidRPr="00417C40">
        <w:rPr>
          <w:rFonts w:ascii="Arial" w:hAnsi="Arial" w:cs="Arial"/>
          <w:sz w:val="24"/>
          <w:szCs w:val="24"/>
        </w:rPr>
        <w:t xml:space="preserve"> to the relevant management bodies when appropriate.</w:t>
      </w:r>
    </w:p>
    <w:p w:rsidR="00417C40" w:rsidRDefault="00417C40" w:rsidP="00417C40">
      <w:pPr>
        <w:pStyle w:val="ListeParagraf"/>
        <w:spacing w:after="0" w:line="218" w:lineRule="auto"/>
        <w:ind w:left="709" w:right="40"/>
        <w:jc w:val="both"/>
        <w:rPr>
          <w:rFonts w:ascii="Arial" w:hAnsi="Arial" w:cs="Arial"/>
          <w:sz w:val="24"/>
          <w:szCs w:val="24"/>
        </w:rPr>
      </w:pPr>
    </w:p>
    <w:p w:rsidR="00417C40" w:rsidRPr="001B3D58" w:rsidRDefault="00932CF7" w:rsidP="001B3D58">
      <w:pPr>
        <w:pStyle w:val="ListeParagraf"/>
        <w:numPr>
          <w:ilvl w:val="0"/>
          <w:numId w:val="3"/>
        </w:numPr>
        <w:spacing w:after="0" w:line="218" w:lineRule="auto"/>
        <w:ind w:left="709" w:right="-20"/>
        <w:jc w:val="both"/>
        <w:rPr>
          <w:rFonts w:ascii="Arial" w:hAnsi="Arial" w:cs="Arial"/>
          <w:sz w:val="24"/>
          <w:szCs w:val="24"/>
        </w:rPr>
      </w:pPr>
      <w:r w:rsidRPr="00417C40">
        <w:rPr>
          <w:rFonts w:ascii="Arial" w:hAnsi="Arial" w:cs="Arial"/>
          <w:sz w:val="24"/>
          <w:szCs w:val="24"/>
        </w:rPr>
        <w:t xml:space="preserve">Approving an appropriate delegation system </w:t>
      </w:r>
      <w:r w:rsidR="001B3D58">
        <w:rPr>
          <w:rFonts w:ascii="Arial" w:hAnsi="Arial" w:cs="Arial"/>
          <w:sz w:val="24"/>
          <w:szCs w:val="24"/>
        </w:rPr>
        <w:t xml:space="preserve">for risk taking and collection that </w:t>
      </w:r>
      <w:r w:rsidRPr="001B3D58">
        <w:rPr>
          <w:rFonts w:ascii="Arial" w:hAnsi="Arial" w:cs="Arial"/>
          <w:sz w:val="24"/>
          <w:szCs w:val="24"/>
        </w:rPr>
        <w:t>must be adapted to the Company's organizational structure and strategic goals</w:t>
      </w:r>
      <w:r w:rsidR="001B3D58" w:rsidRPr="001B3D58">
        <w:rPr>
          <w:rFonts w:ascii="Arial" w:hAnsi="Arial" w:cs="Arial"/>
          <w:sz w:val="24"/>
          <w:szCs w:val="24"/>
        </w:rPr>
        <w:t>;</w:t>
      </w:r>
      <w:r w:rsidRPr="001B3D58">
        <w:rPr>
          <w:rFonts w:ascii="Arial" w:hAnsi="Arial" w:cs="Arial"/>
          <w:sz w:val="24"/>
          <w:szCs w:val="24"/>
        </w:rPr>
        <w:t xml:space="preserve"> and submit</w:t>
      </w:r>
      <w:r w:rsidR="001B3D58" w:rsidRPr="001B3D58">
        <w:rPr>
          <w:rFonts w:ascii="Arial" w:hAnsi="Arial" w:cs="Arial"/>
          <w:sz w:val="24"/>
          <w:szCs w:val="24"/>
        </w:rPr>
        <w:t>ting</w:t>
      </w:r>
      <w:r w:rsidRPr="001B3D58">
        <w:rPr>
          <w:rFonts w:ascii="Arial" w:hAnsi="Arial" w:cs="Arial"/>
          <w:sz w:val="24"/>
          <w:szCs w:val="24"/>
        </w:rPr>
        <w:t xml:space="preserve"> it to the Company's management bodies for approval when appropriate.</w:t>
      </w:r>
    </w:p>
    <w:p w:rsidR="00417C40" w:rsidRDefault="00417C40" w:rsidP="00417C40">
      <w:pPr>
        <w:pStyle w:val="ListeParagraf"/>
        <w:spacing w:after="0" w:line="218" w:lineRule="auto"/>
        <w:ind w:left="709" w:right="-20"/>
        <w:jc w:val="both"/>
        <w:rPr>
          <w:rFonts w:ascii="Arial" w:hAnsi="Arial" w:cs="Arial"/>
          <w:sz w:val="24"/>
          <w:szCs w:val="24"/>
        </w:rPr>
      </w:pPr>
    </w:p>
    <w:p w:rsidR="00417C40" w:rsidRDefault="00932CF7" w:rsidP="00417C40">
      <w:pPr>
        <w:pStyle w:val="ListeParagraf"/>
        <w:numPr>
          <w:ilvl w:val="0"/>
          <w:numId w:val="3"/>
        </w:numPr>
        <w:spacing w:after="0" w:line="273" w:lineRule="auto"/>
        <w:ind w:left="709" w:right="40"/>
        <w:jc w:val="both"/>
        <w:rPr>
          <w:rFonts w:ascii="Arial" w:hAnsi="Arial" w:cs="Arial"/>
          <w:sz w:val="24"/>
          <w:szCs w:val="24"/>
        </w:rPr>
      </w:pPr>
      <w:r w:rsidRPr="00417C40">
        <w:rPr>
          <w:rFonts w:ascii="Arial" w:hAnsi="Arial" w:cs="Arial"/>
          <w:sz w:val="24"/>
          <w:szCs w:val="24"/>
        </w:rPr>
        <w:t>To review and monitor regular reports on strategies and risk profile</w:t>
      </w:r>
      <w:r w:rsidR="00417C40">
        <w:rPr>
          <w:rFonts w:ascii="Arial" w:hAnsi="Arial" w:cs="Arial"/>
          <w:sz w:val="24"/>
          <w:szCs w:val="24"/>
        </w:rPr>
        <w:t>.</w:t>
      </w:r>
    </w:p>
    <w:p w:rsidR="00417C40" w:rsidRPr="00417C40" w:rsidRDefault="00417C40" w:rsidP="00417C40">
      <w:pPr>
        <w:spacing w:after="0" w:line="273" w:lineRule="auto"/>
        <w:ind w:left="709" w:right="40"/>
        <w:jc w:val="both"/>
        <w:rPr>
          <w:rFonts w:ascii="Arial" w:hAnsi="Arial" w:cs="Arial"/>
          <w:sz w:val="24"/>
          <w:szCs w:val="24"/>
        </w:rPr>
      </w:pPr>
    </w:p>
    <w:p w:rsidR="00417C40" w:rsidRDefault="00932CF7" w:rsidP="00417C40">
      <w:pPr>
        <w:pStyle w:val="ListeParagraf"/>
        <w:numPr>
          <w:ilvl w:val="0"/>
          <w:numId w:val="3"/>
        </w:numPr>
        <w:spacing w:after="0" w:line="273" w:lineRule="auto"/>
        <w:ind w:left="709" w:right="40"/>
        <w:jc w:val="both"/>
        <w:rPr>
          <w:rFonts w:ascii="Arial" w:hAnsi="Arial" w:cs="Arial"/>
          <w:sz w:val="24"/>
          <w:szCs w:val="24"/>
        </w:rPr>
      </w:pPr>
      <w:r w:rsidRPr="00417C40">
        <w:rPr>
          <w:rFonts w:ascii="Arial" w:hAnsi="Arial" w:cs="Arial"/>
          <w:sz w:val="24"/>
          <w:szCs w:val="24"/>
        </w:rPr>
        <w:t>To review and monitor regular reports regarding the exposure to risk, compliance with the determined risk limits and possible limit excesses or warning levels and to provide timely communication.</w:t>
      </w:r>
    </w:p>
    <w:p w:rsidR="00417C40" w:rsidRPr="00417C40" w:rsidRDefault="00417C40" w:rsidP="00417C40">
      <w:pPr>
        <w:spacing w:after="0" w:line="273" w:lineRule="auto"/>
        <w:ind w:left="709" w:right="40"/>
        <w:jc w:val="both"/>
        <w:rPr>
          <w:rFonts w:ascii="Arial" w:hAnsi="Arial" w:cs="Arial"/>
          <w:sz w:val="24"/>
          <w:szCs w:val="24"/>
        </w:rPr>
      </w:pPr>
    </w:p>
    <w:p w:rsidR="00932CF7" w:rsidRPr="00417C40" w:rsidRDefault="00932CF7" w:rsidP="00417C40">
      <w:pPr>
        <w:pStyle w:val="ListeParagraf"/>
        <w:numPr>
          <w:ilvl w:val="0"/>
          <w:numId w:val="3"/>
        </w:numPr>
        <w:spacing w:after="0" w:line="273" w:lineRule="auto"/>
        <w:ind w:left="709" w:right="40"/>
        <w:jc w:val="both"/>
        <w:rPr>
          <w:rFonts w:ascii="Arial" w:hAnsi="Arial" w:cs="Arial"/>
          <w:sz w:val="24"/>
          <w:szCs w:val="24"/>
        </w:rPr>
      </w:pPr>
      <w:r w:rsidRPr="00417C40">
        <w:rPr>
          <w:rFonts w:ascii="Arial" w:hAnsi="Arial" w:cs="Arial"/>
          <w:sz w:val="24"/>
          <w:szCs w:val="24"/>
        </w:rPr>
        <w:t>Ensuring the correct measurement, evaluation and adequacy of the Company's reserves regarding loan losses.</w:t>
      </w:r>
    </w:p>
    <w:p w:rsidR="00932CF7" w:rsidRPr="00932CF7" w:rsidRDefault="00932CF7" w:rsidP="008F1065">
      <w:pPr>
        <w:spacing w:after="0"/>
        <w:rPr>
          <w:rFonts w:ascii="Arial" w:hAnsi="Arial" w:cs="Arial"/>
          <w:sz w:val="24"/>
          <w:szCs w:val="24"/>
        </w:rPr>
      </w:pPr>
    </w:p>
    <w:p w:rsidR="000722BC" w:rsidRDefault="000722BC" w:rsidP="008F1065">
      <w:pPr>
        <w:spacing w:after="0"/>
        <w:ind w:right="-20"/>
        <w:rPr>
          <w:rFonts w:ascii="Arial" w:hAnsi="Arial" w:cs="Arial"/>
          <w:b/>
          <w:sz w:val="24"/>
          <w:szCs w:val="24"/>
        </w:rPr>
      </w:pPr>
    </w:p>
    <w:p w:rsidR="00932CF7" w:rsidRPr="00932CF7" w:rsidRDefault="00932CF7" w:rsidP="008F1065">
      <w:pPr>
        <w:spacing w:after="0"/>
        <w:ind w:right="-20"/>
        <w:rPr>
          <w:rFonts w:ascii="Arial" w:hAnsi="Arial" w:cs="Arial"/>
          <w:b/>
          <w:sz w:val="24"/>
          <w:szCs w:val="24"/>
        </w:rPr>
      </w:pPr>
      <w:r w:rsidRPr="00932CF7">
        <w:rPr>
          <w:rFonts w:ascii="Arial" w:hAnsi="Arial" w:cs="Arial"/>
          <w:b/>
          <w:sz w:val="24"/>
          <w:szCs w:val="24"/>
        </w:rPr>
        <w:t>Appendix 1:</w:t>
      </w:r>
      <w:r w:rsidR="000722BC">
        <w:rPr>
          <w:rFonts w:ascii="Arial" w:hAnsi="Arial" w:cs="Arial"/>
          <w:b/>
          <w:sz w:val="24"/>
          <w:szCs w:val="24"/>
        </w:rPr>
        <w:t xml:space="preserve"> Chart of Action</w:t>
      </w:r>
    </w:p>
    <w:p w:rsidR="00932CF7" w:rsidRPr="00932CF7" w:rsidRDefault="00932CF7" w:rsidP="008F10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932CF7" w:rsidRPr="000722BC" w:rsidRDefault="000722BC" w:rsidP="000722BC">
      <w:pPr>
        <w:pStyle w:val="ListeParagraf"/>
        <w:numPr>
          <w:ilvl w:val="0"/>
          <w:numId w:val="4"/>
        </w:numPr>
        <w:spacing w:after="0"/>
        <w:ind w:left="709" w:righ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RMC</w:t>
      </w:r>
      <w:r w:rsidR="00932CF7" w:rsidRPr="000722BC">
        <w:rPr>
          <w:rFonts w:ascii="Arial" w:hAnsi="Arial" w:cs="Arial"/>
          <w:sz w:val="24"/>
          <w:szCs w:val="24"/>
        </w:rPr>
        <w:t xml:space="preserve"> will meet regularly once in 3 months. In emergencies, upon the request of any of the voting members, the Chairman may call the committee for a meeting by making a notice at least one day in advance.</w:t>
      </w:r>
    </w:p>
    <w:p w:rsidR="00932CF7" w:rsidRPr="00932CF7" w:rsidRDefault="00932CF7" w:rsidP="000722BC">
      <w:pPr>
        <w:spacing w:after="0" w:line="130" w:lineRule="auto"/>
        <w:ind w:left="709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932CF7" w:rsidRPr="00932CF7" w:rsidRDefault="00932CF7" w:rsidP="000722BC">
      <w:pPr>
        <w:spacing w:after="0" w:line="218" w:lineRule="auto"/>
        <w:ind w:left="709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0722BC" w:rsidRDefault="00932CF7" w:rsidP="000722BC">
      <w:pPr>
        <w:pStyle w:val="ListeParagraf"/>
        <w:numPr>
          <w:ilvl w:val="0"/>
          <w:numId w:val="4"/>
        </w:numPr>
        <w:spacing w:after="0"/>
        <w:ind w:left="709" w:right="40"/>
        <w:jc w:val="both"/>
        <w:rPr>
          <w:rFonts w:ascii="Arial" w:hAnsi="Arial" w:cs="Arial"/>
          <w:sz w:val="24"/>
          <w:szCs w:val="24"/>
        </w:rPr>
      </w:pPr>
      <w:r w:rsidRPr="000722BC">
        <w:rPr>
          <w:rFonts w:ascii="Arial" w:hAnsi="Arial" w:cs="Arial"/>
          <w:sz w:val="24"/>
          <w:szCs w:val="24"/>
        </w:rPr>
        <w:t xml:space="preserve">Voting members </w:t>
      </w:r>
      <w:r w:rsidR="000722BC">
        <w:rPr>
          <w:rFonts w:ascii="Arial" w:hAnsi="Arial" w:cs="Arial"/>
          <w:sz w:val="24"/>
          <w:szCs w:val="24"/>
        </w:rPr>
        <w:t>are required to attend</w:t>
      </w:r>
      <w:r w:rsidRPr="000722BC">
        <w:rPr>
          <w:rFonts w:ascii="Arial" w:hAnsi="Arial" w:cs="Arial"/>
          <w:sz w:val="24"/>
          <w:szCs w:val="24"/>
        </w:rPr>
        <w:t xml:space="preserve"> the </w:t>
      </w:r>
      <w:r w:rsidR="000722BC">
        <w:rPr>
          <w:rFonts w:ascii="Arial" w:hAnsi="Arial" w:cs="Arial"/>
          <w:sz w:val="24"/>
          <w:szCs w:val="24"/>
        </w:rPr>
        <w:t>RMC</w:t>
      </w:r>
      <w:r w:rsidR="000722BC" w:rsidRPr="000722BC">
        <w:rPr>
          <w:rFonts w:ascii="Arial" w:hAnsi="Arial" w:cs="Arial"/>
          <w:sz w:val="24"/>
          <w:szCs w:val="24"/>
        </w:rPr>
        <w:t xml:space="preserve"> </w:t>
      </w:r>
      <w:r w:rsidRPr="000722BC">
        <w:rPr>
          <w:rFonts w:ascii="Arial" w:hAnsi="Arial" w:cs="Arial"/>
          <w:sz w:val="24"/>
          <w:szCs w:val="24"/>
        </w:rPr>
        <w:t xml:space="preserve">meeting physically or via video or telephone conference. Only in exceptional circumstances may the Chairman allow </w:t>
      </w:r>
      <w:r w:rsidR="000722BC">
        <w:rPr>
          <w:rFonts w:ascii="Arial" w:hAnsi="Arial" w:cs="Arial"/>
          <w:sz w:val="24"/>
          <w:szCs w:val="24"/>
        </w:rPr>
        <w:t>to be discussed of the</w:t>
      </w:r>
      <w:r w:rsidRPr="000722BC">
        <w:rPr>
          <w:rFonts w:ascii="Arial" w:hAnsi="Arial" w:cs="Arial"/>
          <w:sz w:val="24"/>
          <w:szCs w:val="24"/>
        </w:rPr>
        <w:t xml:space="preserve"> </w:t>
      </w:r>
      <w:r w:rsidR="000722BC">
        <w:rPr>
          <w:rFonts w:ascii="Arial" w:hAnsi="Arial" w:cs="Arial"/>
          <w:sz w:val="24"/>
          <w:szCs w:val="24"/>
        </w:rPr>
        <w:t>RMC</w:t>
      </w:r>
      <w:r w:rsidR="000722BC" w:rsidRPr="000722BC">
        <w:rPr>
          <w:rFonts w:ascii="Arial" w:hAnsi="Arial" w:cs="Arial"/>
          <w:sz w:val="24"/>
          <w:szCs w:val="24"/>
        </w:rPr>
        <w:t xml:space="preserve"> </w:t>
      </w:r>
      <w:r w:rsidRPr="000722BC">
        <w:rPr>
          <w:rFonts w:ascii="Arial" w:hAnsi="Arial" w:cs="Arial"/>
          <w:sz w:val="24"/>
          <w:szCs w:val="24"/>
        </w:rPr>
        <w:t xml:space="preserve">matters and decisions </w:t>
      </w:r>
      <w:r w:rsidR="000722BC">
        <w:rPr>
          <w:rFonts w:ascii="Arial" w:hAnsi="Arial" w:cs="Arial"/>
          <w:sz w:val="24"/>
          <w:szCs w:val="24"/>
        </w:rPr>
        <w:t xml:space="preserve">by the members through </w:t>
      </w:r>
      <w:r w:rsidRPr="000722BC">
        <w:rPr>
          <w:rFonts w:ascii="Arial" w:hAnsi="Arial" w:cs="Arial"/>
          <w:sz w:val="24"/>
          <w:szCs w:val="24"/>
        </w:rPr>
        <w:t>e-mail.</w:t>
      </w:r>
    </w:p>
    <w:p w:rsidR="000722BC" w:rsidRDefault="000722BC" w:rsidP="000722BC">
      <w:pPr>
        <w:pStyle w:val="ListeParagraf"/>
        <w:spacing w:after="0"/>
        <w:ind w:left="709" w:right="40"/>
        <w:jc w:val="both"/>
        <w:rPr>
          <w:rFonts w:ascii="Arial" w:hAnsi="Arial" w:cs="Arial"/>
          <w:sz w:val="24"/>
          <w:szCs w:val="24"/>
        </w:rPr>
      </w:pPr>
    </w:p>
    <w:p w:rsidR="00932CF7" w:rsidRPr="000722BC" w:rsidRDefault="00932CF7" w:rsidP="000722BC">
      <w:pPr>
        <w:pStyle w:val="ListeParagraf"/>
        <w:numPr>
          <w:ilvl w:val="0"/>
          <w:numId w:val="4"/>
        </w:numPr>
        <w:spacing w:after="0"/>
        <w:ind w:left="709" w:right="40"/>
        <w:jc w:val="both"/>
        <w:rPr>
          <w:rFonts w:ascii="Arial" w:hAnsi="Arial" w:cs="Arial"/>
          <w:sz w:val="24"/>
          <w:szCs w:val="24"/>
        </w:rPr>
      </w:pPr>
      <w:r w:rsidRPr="000722BC">
        <w:rPr>
          <w:rFonts w:ascii="Arial" w:hAnsi="Arial" w:cs="Arial"/>
          <w:sz w:val="24"/>
          <w:szCs w:val="24"/>
        </w:rPr>
        <w:t xml:space="preserve">Regular meetings will be announced by the Secretary at least three full working days in advance. Extraordinary meetings </w:t>
      </w:r>
      <w:r w:rsidR="000722BC">
        <w:rPr>
          <w:rFonts w:ascii="Arial" w:hAnsi="Arial" w:cs="Arial"/>
          <w:sz w:val="24"/>
          <w:szCs w:val="24"/>
        </w:rPr>
        <w:t>must</w:t>
      </w:r>
      <w:r w:rsidRPr="000722BC">
        <w:rPr>
          <w:rFonts w:ascii="Arial" w:hAnsi="Arial" w:cs="Arial"/>
          <w:sz w:val="24"/>
          <w:szCs w:val="24"/>
        </w:rPr>
        <w:t xml:space="preserve"> be announced at least one day in advance. The agenda submitted to the Committee and the names of the </w:t>
      </w:r>
      <w:r w:rsidR="000722BC">
        <w:rPr>
          <w:rFonts w:ascii="Arial" w:hAnsi="Arial" w:cs="Arial"/>
          <w:sz w:val="24"/>
          <w:szCs w:val="24"/>
        </w:rPr>
        <w:t>submitters</w:t>
      </w:r>
      <w:r w:rsidRPr="000722BC">
        <w:rPr>
          <w:rFonts w:ascii="Arial" w:hAnsi="Arial" w:cs="Arial"/>
          <w:sz w:val="24"/>
          <w:szCs w:val="24"/>
        </w:rPr>
        <w:t xml:space="preserve"> will be included in the call statement.</w:t>
      </w:r>
    </w:p>
    <w:p w:rsidR="00932CF7" w:rsidRPr="00932CF7" w:rsidRDefault="00932CF7" w:rsidP="000722BC">
      <w:pPr>
        <w:spacing w:after="0" w:line="141" w:lineRule="auto"/>
        <w:ind w:left="709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932CF7" w:rsidRPr="00932CF7" w:rsidRDefault="00932CF7" w:rsidP="000722BC">
      <w:pPr>
        <w:spacing w:after="0" w:line="218" w:lineRule="auto"/>
        <w:ind w:left="709"/>
        <w:rPr>
          <w:rFonts w:ascii="Arial" w:hAnsi="Arial" w:cs="Arial"/>
          <w:sz w:val="24"/>
          <w:szCs w:val="24"/>
        </w:rPr>
      </w:pPr>
      <w:r w:rsidRPr="00932CF7">
        <w:rPr>
          <w:rFonts w:ascii="Arial" w:hAnsi="Arial" w:cs="Arial"/>
          <w:sz w:val="24"/>
          <w:szCs w:val="24"/>
        </w:rPr>
        <w:t xml:space="preserve"> </w:t>
      </w:r>
    </w:p>
    <w:p w:rsidR="00932CF7" w:rsidRPr="000722BC" w:rsidRDefault="00932CF7" w:rsidP="000722BC">
      <w:pPr>
        <w:pStyle w:val="ListeParagraf"/>
        <w:numPr>
          <w:ilvl w:val="0"/>
          <w:numId w:val="4"/>
        </w:numPr>
        <w:spacing w:after="0"/>
        <w:ind w:left="709" w:right="40"/>
        <w:jc w:val="both"/>
        <w:rPr>
          <w:rFonts w:ascii="Arial" w:hAnsi="Arial" w:cs="Arial"/>
          <w:sz w:val="24"/>
          <w:szCs w:val="24"/>
        </w:rPr>
      </w:pPr>
      <w:r w:rsidRPr="000722BC">
        <w:rPr>
          <w:rFonts w:ascii="Arial" w:hAnsi="Arial" w:cs="Arial"/>
          <w:sz w:val="24"/>
          <w:szCs w:val="24"/>
        </w:rPr>
        <w:t>Documentation of the meeting will be delivered to the Committee members at least one full business day in advance.</w:t>
      </w:r>
    </w:p>
    <w:p w:rsidR="003B49BE" w:rsidRPr="00932CF7" w:rsidRDefault="003B49BE" w:rsidP="00932CF7">
      <w:pPr>
        <w:spacing w:after="0" w:line="275" w:lineRule="auto"/>
        <w:ind w:left="118" w:right="49"/>
        <w:jc w:val="both"/>
        <w:rPr>
          <w:rFonts w:ascii="Arial" w:eastAsia="Arial" w:hAnsi="Arial" w:cs="Arial"/>
          <w:sz w:val="24"/>
          <w:szCs w:val="24"/>
          <w:lang w:val="it-IT"/>
        </w:rPr>
      </w:pPr>
    </w:p>
    <w:sectPr w:rsidR="003B49BE" w:rsidRPr="00932CF7" w:rsidSect="00932CF7">
      <w:pgSz w:w="1190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776F"/>
    <w:multiLevelType w:val="hybridMultilevel"/>
    <w:tmpl w:val="35AA4642"/>
    <w:lvl w:ilvl="0" w:tplc="D9064032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6F201BC"/>
    <w:multiLevelType w:val="hybridMultilevel"/>
    <w:tmpl w:val="250A509E"/>
    <w:lvl w:ilvl="0" w:tplc="67FEEC48">
      <w:start w:val="1"/>
      <w:numFmt w:val="bullet"/>
      <w:lvlText w:val=""/>
      <w:lvlJc w:val="left"/>
      <w:pPr>
        <w:ind w:left="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9B61EC1"/>
    <w:multiLevelType w:val="hybridMultilevel"/>
    <w:tmpl w:val="A978F0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B5E36"/>
    <w:multiLevelType w:val="multilevel"/>
    <w:tmpl w:val="21E23F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B49BE"/>
    <w:rsid w:val="000722BC"/>
    <w:rsid w:val="001B3D58"/>
    <w:rsid w:val="003B49BE"/>
    <w:rsid w:val="00417C40"/>
    <w:rsid w:val="004205FD"/>
    <w:rsid w:val="008F1065"/>
    <w:rsid w:val="00932CF7"/>
    <w:rsid w:val="00AB3AC4"/>
    <w:rsid w:val="00D4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2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938</Words>
  <Characters>5077</Characters>
  <Application>Microsoft Office Word</Application>
  <DocSecurity>0</DocSecurity>
  <Lines>163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(Microsoft Word - Risk Y\366netimi Komitesi.docx)</vt:lpstr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Risk Y\366netimi Komitesi.docx)</dc:title>
  <dc:creator>Serbayy</dc:creator>
  <cp:lastModifiedBy>İlker</cp:lastModifiedBy>
  <cp:revision>5</cp:revision>
  <dcterms:created xsi:type="dcterms:W3CDTF">2020-12-25T15:31:00Z</dcterms:created>
  <dcterms:modified xsi:type="dcterms:W3CDTF">2020-12-28T21:35:00Z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LastSaved">
    <vt:filetime>2020-12-25T00:00:00Z</vt:filetime>
  </property>
</Properties>
</file>